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4261"/>
        <w:gridCol w:w="4528"/>
      </w:tblGrid>
      <w:tr w:rsidR="004F2D7B" w:rsidRPr="004F2D7B" w14:paraId="6155D469" w14:textId="77777777" w:rsidTr="004F2D7B">
        <w:trPr>
          <w:trHeight w:val="274"/>
        </w:trPr>
        <w:tc>
          <w:tcPr>
            <w:tcW w:w="9356" w:type="dxa"/>
            <w:gridSpan w:val="3"/>
          </w:tcPr>
          <w:p w14:paraId="5AFAC49E" w14:textId="6DDEB98D" w:rsidR="00F139A9" w:rsidRPr="004F2D7B" w:rsidRDefault="00F139A9" w:rsidP="005B165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Parametry monitora wielkoformatowego LED – w wersji mobilnej:</w:t>
            </w:r>
          </w:p>
        </w:tc>
      </w:tr>
      <w:tr w:rsidR="004F2D7B" w:rsidRPr="004F2D7B" w14:paraId="3A91CFEC" w14:textId="77777777" w:rsidTr="004F2D7B">
        <w:tc>
          <w:tcPr>
            <w:tcW w:w="567" w:type="dxa"/>
          </w:tcPr>
          <w:p w14:paraId="7DF6CC14" w14:textId="1AA11065" w:rsidR="00F139A9" w:rsidRPr="004F2D7B" w:rsidRDefault="00F139A9" w:rsidP="00B708D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Lp.</w:t>
            </w:r>
          </w:p>
        </w:tc>
        <w:tc>
          <w:tcPr>
            <w:tcW w:w="4261" w:type="dxa"/>
            <w:shd w:val="clear" w:color="auto" w:fill="auto"/>
          </w:tcPr>
          <w:p w14:paraId="34C2B961" w14:textId="4D7C1AB0" w:rsidR="00F139A9" w:rsidRPr="004F2D7B" w:rsidRDefault="004F2D7B" w:rsidP="00B708D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</w:t>
            </w:r>
            <w:r w:rsidR="00F139A9" w:rsidRPr="004F2D7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azwa</w:t>
            </w:r>
          </w:p>
        </w:tc>
        <w:tc>
          <w:tcPr>
            <w:tcW w:w="4528" w:type="dxa"/>
          </w:tcPr>
          <w:p w14:paraId="2D4E9408" w14:textId="29993F67" w:rsidR="00F139A9" w:rsidRPr="004F2D7B" w:rsidRDefault="004F2D7B" w:rsidP="00E4413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W</w:t>
            </w:r>
            <w:r w:rsidR="00F139A9" w:rsidRPr="004F2D7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ymagane minimalne parametry techniczne</w:t>
            </w:r>
          </w:p>
        </w:tc>
      </w:tr>
      <w:tr w:rsidR="004F2D7B" w:rsidRPr="004F2D7B" w14:paraId="4341151A" w14:textId="77777777" w:rsidTr="004F2D7B">
        <w:tc>
          <w:tcPr>
            <w:tcW w:w="567" w:type="dxa"/>
          </w:tcPr>
          <w:p w14:paraId="1D19B424" w14:textId="240BCC5F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261" w:type="dxa"/>
            <w:shd w:val="clear" w:color="auto" w:fill="auto"/>
          </w:tcPr>
          <w:p w14:paraId="06E2627C" w14:textId="00000DAF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Wielkość monitora wielkoformatowego</w:t>
            </w:r>
          </w:p>
        </w:tc>
        <w:tc>
          <w:tcPr>
            <w:tcW w:w="4528" w:type="dxa"/>
          </w:tcPr>
          <w:p w14:paraId="35E8E90B" w14:textId="06201B61" w:rsidR="00F139A9" w:rsidRPr="004F2D7B" w:rsidRDefault="00F139A9" w:rsidP="00F139A9">
            <w:pPr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 xml:space="preserve">16 </w:t>
            </w:r>
            <w:r w:rsidRPr="005B1654">
              <w:rPr>
                <w:rFonts w:ascii="Times New Roman" w:hAnsi="Times New Roman" w:cs="Times New Roman"/>
                <w:color w:val="000000" w:themeColor="text1"/>
              </w:rPr>
              <w:t>m</w:t>
            </w:r>
            <w:r w:rsidR="005B1654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4F2D7B">
              <w:rPr>
                <w:rFonts w:ascii="Times New Roman" w:hAnsi="Times New Roman" w:cs="Times New Roman"/>
                <w:color w:val="000000" w:themeColor="text1"/>
              </w:rPr>
              <w:t xml:space="preserve"> przy zachowaniu proporcji obrazu 16:9</w:t>
            </w:r>
          </w:p>
        </w:tc>
      </w:tr>
      <w:tr w:rsidR="004F2D7B" w:rsidRPr="004F2D7B" w14:paraId="72B955E7" w14:textId="77777777" w:rsidTr="004F2D7B">
        <w:tc>
          <w:tcPr>
            <w:tcW w:w="567" w:type="dxa"/>
          </w:tcPr>
          <w:p w14:paraId="3EF85750" w14:textId="73AC1C2B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261" w:type="dxa"/>
            <w:shd w:val="clear" w:color="auto" w:fill="auto"/>
          </w:tcPr>
          <w:p w14:paraId="7A8D8C12" w14:textId="7E207A14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Wymiar pojedynczego elementu [mm]</w:t>
            </w:r>
          </w:p>
        </w:tc>
        <w:tc>
          <w:tcPr>
            <w:tcW w:w="4528" w:type="dxa"/>
          </w:tcPr>
          <w:p w14:paraId="2343950A" w14:textId="743DB3D2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500x500x73</w:t>
            </w:r>
          </w:p>
        </w:tc>
      </w:tr>
      <w:tr w:rsidR="004F2D7B" w:rsidRPr="004F2D7B" w14:paraId="4FC304C1" w14:textId="77777777" w:rsidTr="004F2D7B">
        <w:tc>
          <w:tcPr>
            <w:tcW w:w="567" w:type="dxa"/>
          </w:tcPr>
          <w:p w14:paraId="54F13F6F" w14:textId="2CC19EA6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261" w:type="dxa"/>
            <w:shd w:val="clear" w:color="auto" w:fill="auto"/>
          </w:tcPr>
          <w:p w14:paraId="4B2184BD" w14:textId="583A7040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Maksymalny rozmiar piksela [mm]</w:t>
            </w:r>
          </w:p>
        </w:tc>
        <w:tc>
          <w:tcPr>
            <w:tcW w:w="4528" w:type="dxa"/>
          </w:tcPr>
          <w:p w14:paraId="5FEE3062" w14:textId="644E4F26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3,9 w technologii SMD</w:t>
            </w:r>
          </w:p>
        </w:tc>
      </w:tr>
      <w:tr w:rsidR="004F2D7B" w:rsidRPr="004F2D7B" w14:paraId="542B557D" w14:textId="77777777" w:rsidTr="004F2D7B">
        <w:tc>
          <w:tcPr>
            <w:tcW w:w="567" w:type="dxa"/>
          </w:tcPr>
          <w:p w14:paraId="252408A7" w14:textId="1AF0180E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261" w:type="dxa"/>
            <w:shd w:val="clear" w:color="auto" w:fill="auto"/>
          </w:tcPr>
          <w:p w14:paraId="079A4233" w14:textId="461B6CA6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Enkapsulacja LED</w:t>
            </w:r>
          </w:p>
        </w:tc>
        <w:tc>
          <w:tcPr>
            <w:tcW w:w="4528" w:type="dxa"/>
          </w:tcPr>
          <w:p w14:paraId="185D73AC" w14:textId="1DBFB6DB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1516</w:t>
            </w:r>
          </w:p>
        </w:tc>
      </w:tr>
      <w:tr w:rsidR="004F2D7B" w:rsidRPr="004F2D7B" w14:paraId="27C35D1D" w14:textId="77777777" w:rsidTr="004F2D7B">
        <w:tc>
          <w:tcPr>
            <w:tcW w:w="567" w:type="dxa"/>
          </w:tcPr>
          <w:p w14:paraId="50554BEB" w14:textId="07D78B16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261" w:type="dxa"/>
            <w:shd w:val="clear" w:color="auto" w:fill="auto"/>
          </w:tcPr>
          <w:p w14:paraId="1D7B8B9B" w14:textId="726CBB2B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Minimalna rozdzielczość monitora [pix/m2]</w:t>
            </w:r>
          </w:p>
        </w:tc>
        <w:tc>
          <w:tcPr>
            <w:tcW w:w="4528" w:type="dxa"/>
          </w:tcPr>
          <w:p w14:paraId="00ADD4A5" w14:textId="0724FF22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65536</w:t>
            </w:r>
          </w:p>
        </w:tc>
      </w:tr>
      <w:tr w:rsidR="004F2D7B" w:rsidRPr="004F2D7B" w14:paraId="3F5A754F" w14:textId="77777777" w:rsidTr="004F2D7B">
        <w:trPr>
          <w:trHeight w:val="233"/>
        </w:trPr>
        <w:tc>
          <w:tcPr>
            <w:tcW w:w="567" w:type="dxa"/>
          </w:tcPr>
          <w:p w14:paraId="1F08F20D" w14:textId="72FF6EBB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4261" w:type="dxa"/>
            <w:shd w:val="clear" w:color="auto" w:fill="auto"/>
          </w:tcPr>
          <w:p w14:paraId="0CD7EA98" w14:textId="734E5467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Jasność monitora [cd/m2]</w:t>
            </w:r>
          </w:p>
        </w:tc>
        <w:tc>
          <w:tcPr>
            <w:tcW w:w="4528" w:type="dxa"/>
          </w:tcPr>
          <w:p w14:paraId="50BB5FE3" w14:textId="616C9A32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4 000</w:t>
            </w:r>
          </w:p>
        </w:tc>
      </w:tr>
      <w:tr w:rsidR="004F2D7B" w:rsidRPr="004F2D7B" w14:paraId="4D299BDD" w14:textId="77777777" w:rsidTr="004F2D7B">
        <w:tc>
          <w:tcPr>
            <w:tcW w:w="567" w:type="dxa"/>
          </w:tcPr>
          <w:p w14:paraId="229847C1" w14:textId="4C47EE6C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4261" w:type="dxa"/>
            <w:shd w:val="clear" w:color="auto" w:fill="auto"/>
          </w:tcPr>
          <w:p w14:paraId="0C533C7B" w14:textId="353A8F4D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Skala szarości</w:t>
            </w:r>
          </w:p>
        </w:tc>
        <w:tc>
          <w:tcPr>
            <w:tcW w:w="4528" w:type="dxa"/>
          </w:tcPr>
          <w:p w14:paraId="572BFA2E" w14:textId="50912CC6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64G (poniżej 4096 skali szarości)</w:t>
            </w:r>
          </w:p>
        </w:tc>
      </w:tr>
      <w:tr w:rsidR="004F2D7B" w:rsidRPr="004F2D7B" w14:paraId="032584FA" w14:textId="77777777" w:rsidTr="004F2D7B">
        <w:tc>
          <w:tcPr>
            <w:tcW w:w="567" w:type="dxa"/>
          </w:tcPr>
          <w:p w14:paraId="376F222A" w14:textId="7E92940D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4261" w:type="dxa"/>
            <w:shd w:val="clear" w:color="auto" w:fill="auto"/>
          </w:tcPr>
          <w:p w14:paraId="504D4F5E" w14:textId="4705753B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Kąty widzenia przy 50% jasności [°]</w:t>
            </w:r>
          </w:p>
        </w:tc>
        <w:tc>
          <w:tcPr>
            <w:tcW w:w="4528" w:type="dxa"/>
          </w:tcPr>
          <w:p w14:paraId="40EA9A12" w14:textId="59B04AA3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H: 160° (+80°/80°), V: 120 (+60°/60°)</w:t>
            </w:r>
          </w:p>
        </w:tc>
      </w:tr>
      <w:tr w:rsidR="004F2D7B" w:rsidRPr="004F2D7B" w14:paraId="08D32458" w14:textId="77777777" w:rsidTr="004F2D7B">
        <w:tc>
          <w:tcPr>
            <w:tcW w:w="567" w:type="dxa"/>
          </w:tcPr>
          <w:p w14:paraId="3757C558" w14:textId="5846A95D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9.</w:t>
            </w:r>
          </w:p>
        </w:tc>
        <w:tc>
          <w:tcPr>
            <w:tcW w:w="4261" w:type="dxa"/>
            <w:shd w:val="clear" w:color="auto" w:fill="auto"/>
          </w:tcPr>
          <w:p w14:paraId="516B1587" w14:textId="3D7E74E8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Odległość wizyjna [cm]</w:t>
            </w:r>
          </w:p>
        </w:tc>
        <w:tc>
          <w:tcPr>
            <w:tcW w:w="4528" w:type="dxa"/>
          </w:tcPr>
          <w:p w14:paraId="1425CA6B" w14:textId="7C493443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bCs/>
                <w:color w:val="000000" w:themeColor="text1"/>
              </w:rPr>
              <w:t>300</w:t>
            </w:r>
          </w:p>
        </w:tc>
      </w:tr>
      <w:tr w:rsidR="004F2D7B" w:rsidRPr="004F2D7B" w14:paraId="1C052BA2" w14:textId="77777777" w:rsidTr="004F2D7B">
        <w:tc>
          <w:tcPr>
            <w:tcW w:w="567" w:type="dxa"/>
          </w:tcPr>
          <w:p w14:paraId="0A01A384" w14:textId="29DC2B54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10.</w:t>
            </w:r>
          </w:p>
        </w:tc>
        <w:tc>
          <w:tcPr>
            <w:tcW w:w="4261" w:type="dxa"/>
            <w:shd w:val="clear" w:color="auto" w:fill="auto"/>
          </w:tcPr>
          <w:p w14:paraId="272603A9" w14:textId="3D3A8B5F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Pobór mocy nie większy niż (maks.) [W/m2]</w:t>
            </w:r>
          </w:p>
        </w:tc>
        <w:tc>
          <w:tcPr>
            <w:tcW w:w="4528" w:type="dxa"/>
          </w:tcPr>
          <w:p w14:paraId="37D25B4B" w14:textId="0607EC1D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bCs/>
                <w:color w:val="000000" w:themeColor="text1"/>
              </w:rPr>
              <w:t>480</w:t>
            </w:r>
          </w:p>
        </w:tc>
      </w:tr>
      <w:tr w:rsidR="004F2D7B" w:rsidRPr="004F2D7B" w14:paraId="7CB32BD2" w14:textId="77777777" w:rsidTr="004F2D7B">
        <w:tc>
          <w:tcPr>
            <w:tcW w:w="567" w:type="dxa"/>
          </w:tcPr>
          <w:p w14:paraId="76786FDF" w14:textId="7E77077C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11.</w:t>
            </w:r>
          </w:p>
        </w:tc>
        <w:tc>
          <w:tcPr>
            <w:tcW w:w="4261" w:type="dxa"/>
            <w:shd w:val="clear" w:color="auto" w:fill="auto"/>
          </w:tcPr>
          <w:p w14:paraId="0D67A219" w14:textId="7BEAB6EC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Regulacja jasności</w:t>
            </w:r>
          </w:p>
        </w:tc>
        <w:tc>
          <w:tcPr>
            <w:tcW w:w="4528" w:type="dxa"/>
          </w:tcPr>
          <w:p w14:paraId="7C9BB672" w14:textId="3838F9AD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(skala)1- 8 poz. (ręczna),</w:t>
            </w:r>
          </w:p>
        </w:tc>
      </w:tr>
      <w:tr w:rsidR="004F2D7B" w:rsidRPr="004F2D7B" w14:paraId="3C49DD73" w14:textId="77777777" w:rsidTr="004F2D7B">
        <w:tc>
          <w:tcPr>
            <w:tcW w:w="567" w:type="dxa"/>
          </w:tcPr>
          <w:p w14:paraId="1BBB33BC" w14:textId="3767154F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12.</w:t>
            </w:r>
          </w:p>
        </w:tc>
        <w:tc>
          <w:tcPr>
            <w:tcW w:w="4261" w:type="dxa"/>
            <w:shd w:val="clear" w:color="auto" w:fill="auto"/>
          </w:tcPr>
          <w:p w14:paraId="00A51399" w14:textId="0568ACD6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Ilość kolorów</w:t>
            </w:r>
          </w:p>
        </w:tc>
        <w:tc>
          <w:tcPr>
            <w:tcW w:w="4528" w:type="dxa"/>
          </w:tcPr>
          <w:p w14:paraId="6307C628" w14:textId="1A69717B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68 mln</w:t>
            </w:r>
          </w:p>
        </w:tc>
      </w:tr>
      <w:tr w:rsidR="004F2D7B" w:rsidRPr="004F2D7B" w14:paraId="12B5D1FC" w14:textId="77777777" w:rsidTr="004F2D7B">
        <w:tc>
          <w:tcPr>
            <w:tcW w:w="567" w:type="dxa"/>
          </w:tcPr>
          <w:p w14:paraId="1246A587" w14:textId="08A95BE2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13.</w:t>
            </w:r>
          </w:p>
        </w:tc>
        <w:tc>
          <w:tcPr>
            <w:tcW w:w="4261" w:type="dxa"/>
            <w:shd w:val="clear" w:color="auto" w:fill="auto"/>
          </w:tcPr>
          <w:p w14:paraId="78C15459" w14:textId="77BC6A4B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Częstotliwość odświeżania (PAL/NTSC) [Hz]</w:t>
            </w:r>
          </w:p>
        </w:tc>
        <w:tc>
          <w:tcPr>
            <w:tcW w:w="4528" w:type="dxa"/>
          </w:tcPr>
          <w:p w14:paraId="2BCDD6CA" w14:textId="2C479AF7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&gt; 3840</w:t>
            </w:r>
          </w:p>
        </w:tc>
      </w:tr>
      <w:tr w:rsidR="004F2D7B" w:rsidRPr="004F2D7B" w14:paraId="7FC85BA4" w14:textId="77777777" w:rsidTr="004F2D7B">
        <w:tc>
          <w:tcPr>
            <w:tcW w:w="567" w:type="dxa"/>
          </w:tcPr>
          <w:p w14:paraId="755D86DD" w14:textId="64369AF5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14.</w:t>
            </w:r>
          </w:p>
        </w:tc>
        <w:tc>
          <w:tcPr>
            <w:tcW w:w="4261" w:type="dxa"/>
            <w:shd w:val="clear" w:color="auto" w:fill="auto"/>
          </w:tcPr>
          <w:p w14:paraId="644578C7" w14:textId="3B48DD45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Układ kontrolny IC</w:t>
            </w:r>
          </w:p>
        </w:tc>
        <w:tc>
          <w:tcPr>
            <w:tcW w:w="4528" w:type="dxa"/>
          </w:tcPr>
          <w:p w14:paraId="28026ACF" w14:textId="221EAD94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nie słabszy niż DP3265S</w:t>
            </w:r>
          </w:p>
        </w:tc>
      </w:tr>
      <w:tr w:rsidR="004F2D7B" w:rsidRPr="004F2D7B" w14:paraId="04AC76DE" w14:textId="77777777" w:rsidTr="004F2D7B">
        <w:tc>
          <w:tcPr>
            <w:tcW w:w="567" w:type="dxa"/>
          </w:tcPr>
          <w:p w14:paraId="00E71B32" w14:textId="1DE38924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15.</w:t>
            </w:r>
          </w:p>
        </w:tc>
        <w:tc>
          <w:tcPr>
            <w:tcW w:w="4261" w:type="dxa"/>
            <w:shd w:val="clear" w:color="auto" w:fill="auto"/>
          </w:tcPr>
          <w:p w14:paraId="52656AC9" w14:textId="200BD495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Karta sterująca</w:t>
            </w:r>
          </w:p>
        </w:tc>
        <w:tc>
          <w:tcPr>
            <w:tcW w:w="4528" w:type="dxa"/>
          </w:tcPr>
          <w:p w14:paraId="17BE9024" w14:textId="21BCAB32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nie słabsza niż A5S PLUS</w:t>
            </w:r>
          </w:p>
        </w:tc>
      </w:tr>
      <w:tr w:rsidR="004F2D7B" w:rsidRPr="004F2D7B" w14:paraId="79C2F267" w14:textId="77777777" w:rsidTr="004F2D7B">
        <w:tc>
          <w:tcPr>
            <w:tcW w:w="567" w:type="dxa"/>
          </w:tcPr>
          <w:p w14:paraId="67A921D4" w14:textId="3D10DF47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16.</w:t>
            </w:r>
          </w:p>
        </w:tc>
        <w:tc>
          <w:tcPr>
            <w:tcW w:w="4261" w:type="dxa"/>
            <w:shd w:val="clear" w:color="auto" w:fill="auto"/>
          </w:tcPr>
          <w:p w14:paraId="4470979E" w14:textId="3D0AF015" w:rsidR="00F139A9" w:rsidRPr="004F2D7B" w:rsidRDefault="00F139A9" w:rsidP="00F139A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Zasilanie (V, f)</w:t>
            </w:r>
          </w:p>
        </w:tc>
        <w:tc>
          <w:tcPr>
            <w:tcW w:w="4528" w:type="dxa"/>
          </w:tcPr>
          <w:p w14:paraId="2786CF14" w14:textId="54367815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230V, 50Hz</w:t>
            </w:r>
          </w:p>
        </w:tc>
      </w:tr>
      <w:tr w:rsidR="004F2D7B" w:rsidRPr="004F2D7B" w14:paraId="2E02F8FF" w14:textId="77777777" w:rsidTr="004F2D7B">
        <w:tc>
          <w:tcPr>
            <w:tcW w:w="567" w:type="dxa"/>
          </w:tcPr>
          <w:p w14:paraId="7FE6EE34" w14:textId="4B527F48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17.</w:t>
            </w:r>
          </w:p>
        </w:tc>
        <w:tc>
          <w:tcPr>
            <w:tcW w:w="4261" w:type="dxa"/>
            <w:shd w:val="clear" w:color="auto" w:fill="auto"/>
          </w:tcPr>
          <w:p w14:paraId="1227E05B" w14:textId="5E83C344" w:rsidR="00F139A9" w:rsidRPr="004F2D7B" w:rsidRDefault="00F139A9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Minimalny gwarantowany czas pracy (przy 50% jasności)</w:t>
            </w:r>
          </w:p>
        </w:tc>
        <w:tc>
          <w:tcPr>
            <w:tcW w:w="4528" w:type="dxa"/>
          </w:tcPr>
          <w:p w14:paraId="1ED6B5A3" w14:textId="1F7DD204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100 000 godzin</w:t>
            </w:r>
          </w:p>
        </w:tc>
      </w:tr>
      <w:tr w:rsidR="004F2D7B" w:rsidRPr="004F2D7B" w14:paraId="4AAC37DD" w14:textId="77777777" w:rsidTr="004F2D7B">
        <w:tc>
          <w:tcPr>
            <w:tcW w:w="567" w:type="dxa"/>
          </w:tcPr>
          <w:p w14:paraId="00D0299D" w14:textId="36E9DADA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18.</w:t>
            </w:r>
          </w:p>
        </w:tc>
        <w:tc>
          <w:tcPr>
            <w:tcW w:w="4261" w:type="dxa"/>
            <w:shd w:val="clear" w:color="auto" w:fill="auto"/>
          </w:tcPr>
          <w:p w14:paraId="54A55291" w14:textId="594D2D50" w:rsidR="00F139A9" w:rsidRPr="004F2D7B" w:rsidRDefault="00F139A9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Szczelność (przód / tył)</w:t>
            </w:r>
          </w:p>
        </w:tc>
        <w:tc>
          <w:tcPr>
            <w:tcW w:w="4528" w:type="dxa"/>
          </w:tcPr>
          <w:p w14:paraId="655D6302" w14:textId="7F2CDAA1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IP65 / IP54</w:t>
            </w:r>
          </w:p>
        </w:tc>
      </w:tr>
      <w:tr w:rsidR="004F2D7B" w:rsidRPr="004F2D7B" w14:paraId="122D8C8E" w14:textId="77777777" w:rsidTr="004F2D7B">
        <w:tc>
          <w:tcPr>
            <w:tcW w:w="567" w:type="dxa"/>
          </w:tcPr>
          <w:p w14:paraId="3DE5F56E" w14:textId="447DB40A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19.</w:t>
            </w:r>
          </w:p>
        </w:tc>
        <w:tc>
          <w:tcPr>
            <w:tcW w:w="4261" w:type="dxa"/>
            <w:shd w:val="clear" w:color="auto" w:fill="auto"/>
          </w:tcPr>
          <w:p w14:paraId="72C80E9A" w14:textId="4CD90D74" w:rsidR="00F139A9" w:rsidRPr="004F2D7B" w:rsidRDefault="00F139A9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Temperatura pracy w zakresach (min. / maks.) [°C]</w:t>
            </w:r>
          </w:p>
        </w:tc>
        <w:tc>
          <w:tcPr>
            <w:tcW w:w="4528" w:type="dxa"/>
          </w:tcPr>
          <w:p w14:paraId="7FE51397" w14:textId="2D6BD65D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- 20 / +45</w:t>
            </w:r>
          </w:p>
        </w:tc>
      </w:tr>
      <w:tr w:rsidR="004F2D7B" w:rsidRPr="004F2D7B" w14:paraId="45C5486E" w14:textId="77777777" w:rsidTr="004F2D7B">
        <w:tc>
          <w:tcPr>
            <w:tcW w:w="567" w:type="dxa"/>
          </w:tcPr>
          <w:p w14:paraId="7AE27C80" w14:textId="2570AB1E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20.</w:t>
            </w:r>
          </w:p>
        </w:tc>
        <w:tc>
          <w:tcPr>
            <w:tcW w:w="4261" w:type="dxa"/>
            <w:shd w:val="clear" w:color="auto" w:fill="auto"/>
          </w:tcPr>
          <w:p w14:paraId="4FE2D219" w14:textId="28BDF846" w:rsidR="00F139A9" w:rsidRPr="004F2D7B" w:rsidRDefault="00F139A9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Wilgotność pracy (min. -maks.) [% RH]</w:t>
            </w:r>
          </w:p>
        </w:tc>
        <w:tc>
          <w:tcPr>
            <w:tcW w:w="4528" w:type="dxa"/>
          </w:tcPr>
          <w:p w14:paraId="4BA2F607" w14:textId="7281DB03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10 / 90</w:t>
            </w:r>
          </w:p>
        </w:tc>
      </w:tr>
      <w:tr w:rsidR="004F2D7B" w:rsidRPr="004F2D7B" w14:paraId="7568187E" w14:textId="77777777" w:rsidTr="004F2D7B">
        <w:tc>
          <w:tcPr>
            <w:tcW w:w="567" w:type="dxa"/>
          </w:tcPr>
          <w:p w14:paraId="73E347ED" w14:textId="6E615C50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21.</w:t>
            </w:r>
          </w:p>
        </w:tc>
        <w:tc>
          <w:tcPr>
            <w:tcW w:w="4261" w:type="dxa"/>
            <w:shd w:val="clear" w:color="auto" w:fill="auto"/>
          </w:tcPr>
          <w:p w14:paraId="77530C76" w14:textId="456BEACC" w:rsidR="00F139A9" w:rsidRPr="004F2D7B" w:rsidRDefault="00F139A9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Metoda kontrolowania</w:t>
            </w:r>
          </w:p>
        </w:tc>
        <w:tc>
          <w:tcPr>
            <w:tcW w:w="4528" w:type="dxa"/>
          </w:tcPr>
          <w:p w14:paraId="4811FEC8" w14:textId="7E1B8902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synchroniczna</w:t>
            </w:r>
          </w:p>
        </w:tc>
      </w:tr>
      <w:tr w:rsidR="004F2D7B" w:rsidRPr="004F2D7B" w14:paraId="6CA286FB" w14:textId="77777777" w:rsidTr="004F2D7B">
        <w:tc>
          <w:tcPr>
            <w:tcW w:w="567" w:type="dxa"/>
          </w:tcPr>
          <w:p w14:paraId="6E9BCC68" w14:textId="281F4EAB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22.</w:t>
            </w:r>
          </w:p>
        </w:tc>
        <w:tc>
          <w:tcPr>
            <w:tcW w:w="4261" w:type="dxa"/>
            <w:shd w:val="clear" w:color="auto" w:fill="auto"/>
          </w:tcPr>
          <w:p w14:paraId="190BADD3" w14:textId="577074C3" w:rsidR="00F139A9" w:rsidRPr="004F2D7B" w:rsidRDefault="00F139A9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System skanowania nie większy niż</w:t>
            </w:r>
          </w:p>
        </w:tc>
        <w:tc>
          <w:tcPr>
            <w:tcW w:w="4528" w:type="dxa"/>
          </w:tcPr>
          <w:p w14:paraId="70183B29" w14:textId="65B14BE6" w:rsidR="00F139A9" w:rsidRPr="004F2D7B" w:rsidRDefault="00F139A9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1/11 skana</w:t>
            </w:r>
          </w:p>
        </w:tc>
      </w:tr>
      <w:tr w:rsidR="004F2D7B" w:rsidRPr="004F2D7B" w14:paraId="5C03FFCC" w14:textId="77777777" w:rsidTr="004F2D7B">
        <w:tc>
          <w:tcPr>
            <w:tcW w:w="567" w:type="dxa"/>
          </w:tcPr>
          <w:p w14:paraId="445CE566" w14:textId="5419B549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23.</w:t>
            </w:r>
          </w:p>
        </w:tc>
        <w:tc>
          <w:tcPr>
            <w:tcW w:w="4261" w:type="dxa"/>
            <w:shd w:val="clear" w:color="auto" w:fill="auto"/>
          </w:tcPr>
          <w:p w14:paraId="7480B479" w14:textId="2DF8EEA6" w:rsidR="00F139A9" w:rsidRPr="004F2D7B" w:rsidRDefault="00B65942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M</w:t>
            </w:r>
            <w:r w:rsidR="00F139A9" w:rsidRPr="004F2D7B">
              <w:rPr>
                <w:rFonts w:ascii="Times New Roman" w:hAnsi="Times New Roman" w:cs="Times New Roman"/>
                <w:color w:val="000000" w:themeColor="text1"/>
              </w:rPr>
              <w:t>ożliwość budowy monitora wielkoformatowego LED w łuk wewnętrzny lub zewnętrzny wraz z odpowiednimi łącznikami</w:t>
            </w:r>
          </w:p>
        </w:tc>
        <w:tc>
          <w:tcPr>
            <w:tcW w:w="4528" w:type="dxa"/>
          </w:tcPr>
          <w:p w14:paraId="45E3D42C" w14:textId="77777777" w:rsidR="00B65942" w:rsidRPr="004F2D7B" w:rsidRDefault="00B65942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898766E" w14:textId="0D59B790" w:rsidR="00F139A9" w:rsidRPr="004F2D7B" w:rsidRDefault="00B65942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- 15° / + 15°</w:t>
            </w:r>
          </w:p>
        </w:tc>
      </w:tr>
      <w:tr w:rsidR="004F2D7B" w:rsidRPr="004F2D7B" w14:paraId="206714B9" w14:textId="77777777" w:rsidTr="004F2D7B">
        <w:tc>
          <w:tcPr>
            <w:tcW w:w="567" w:type="dxa"/>
          </w:tcPr>
          <w:p w14:paraId="3D017A8C" w14:textId="794C9013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24.</w:t>
            </w:r>
          </w:p>
        </w:tc>
        <w:tc>
          <w:tcPr>
            <w:tcW w:w="4261" w:type="dxa"/>
            <w:shd w:val="clear" w:color="auto" w:fill="auto"/>
          </w:tcPr>
          <w:p w14:paraId="47CFF9E2" w14:textId="681DE1BC" w:rsidR="00F139A9" w:rsidRPr="004F2D7B" w:rsidRDefault="00B65942" w:rsidP="00B659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Waga jednego kabinetu nie większa niż [kg]</w:t>
            </w:r>
          </w:p>
        </w:tc>
        <w:tc>
          <w:tcPr>
            <w:tcW w:w="4528" w:type="dxa"/>
          </w:tcPr>
          <w:p w14:paraId="10B239FB" w14:textId="1C8DF76C" w:rsidR="00F139A9" w:rsidRPr="004F2D7B" w:rsidRDefault="00B65942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5,9</w:t>
            </w:r>
          </w:p>
        </w:tc>
      </w:tr>
      <w:tr w:rsidR="004F2D7B" w:rsidRPr="004F2D7B" w14:paraId="1F0FB687" w14:textId="77777777" w:rsidTr="004F2D7B">
        <w:trPr>
          <w:trHeight w:val="469"/>
        </w:trPr>
        <w:tc>
          <w:tcPr>
            <w:tcW w:w="567" w:type="dxa"/>
          </w:tcPr>
          <w:p w14:paraId="7E415CEA" w14:textId="094031F3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25.</w:t>
            </w:r>
          </w:p>
        </w:tc>
        <w:tc>
          <w:tcPr>
            <w:tcW w:w="4261" w:type="dxa"/>
            <w:shd w:val="clear" w:color="auto" w:fill="auto"/>
          </w:tcPr>
          <w:p w14:paraId="21D258A9" w14:textId="42D2BE82" w:rsidR="00F139A9" w:rsidRPr="004F2D7B" w:rsidRDefault="00B65942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 xml:space="preserve">Rodzaj materiału, z którego wykonana jest obudowa (kabinet) </w:t>
            </w:r>
          </w:p>
        </w:tc>
        <w:tc>
          <w:tcPr>
            <w:tcW w:w="4528" w:type="dxa"/>
          </w:tcPr>
          <w:p w14:paraId="1DA005EA" w14:textId="11288027" w:rsidR="00F139A9" w:rsidRPr="00501D0B" w:rsidRDefault="00501D0B" w:rsidP="00501D0B">
            <w:pPr>
              <w:jc w:val="center"/>
              <w:rPr>
                <w:rFonts w:ascii="Times New Roman" w:hAnsi="Times New Roman" w:cs="Times New Roman"/>
              </w:rPr>
            </w:pPr>
            <w:r w:rsidRPr="00501D0B">
              <w:rPr>
                <w:rFonts w:ascii="Times New Roman" w:hAnsi="Times New Roman" w:cs="Times New Roman"/>
              </w:rPr>
              <w:t>W</w:t>
            </w:r>
            <w:r w:rsidR="00B65942" w:rsidRPr="00501D0B">
              <w:rPr>
                <w:rFonts w:ascii="Times New Roman" w:hAnsi="Times New Roman" w:cs="Times New Roman"/>
              </w:rPr>
              <w:t>ysok</w:t>
            </w:r>
            <w:r w:rsidRPr="00501D0B">
              <w:rPr>
                <w:rFonts w:ascii="Times New Roman" w:hAnsi="Times New Roman" w:cs="Times New Roman"/>
              </w:rPr>
              <w:t xml:space="preserve">o </w:t>
            </w:r>
            <w:r w:rsidR="00B65942" w:rsidRPr="00501D0B">
              <w:rPr>
                <w:rFonts w:ascii="Times New Roman" w:hAnsi="Times New Roman" w:cs="Times New Roman"/>
              </w:rPr>
              <w:t>polimerowy materiał nanotechnologiczny</w:t>
            </w:r>
            <w:r w:rsidRPr="00501D0B">
              <w:rPr>
                <w:rFonts w:ascii="Times New Roman" w:hAnsi="Times New Roman" w:cs="Times New Roman"/>
              </w:rPr>
              <w:t xml:space="preserve"> (bardzo wytrzymały</w:t>
            </w:r>
            <w:r w:rsidR="005B1654">
              <w:rPr>
                <w:rFonts w:ascii="Times New Roman" w:hAnsi="Times New Roman" w:cs="Times New Roman"/>
              </w:rPr>
              <w:t xml:space="preserve">                    </w:t>
            </w:r>
            <w:r w:rsidRPr="00501D0B">
              <w:rPr>
                <w:rFonts w:ascii="Times New Roman" w:hAnsi="Times New Roman" w:cs="Times New Roman"/>
              </w:rPr>
              <w:t xml:space="preserve"> i mocny)</w:t>
            </w:r>
          </w:p>
        </w:tc>
      </w:tr>
      <w:tr w:rsidR="004F2D7B" w:rsidRPr="004F2D7B" w14:paraId="5F01AA8A" w14:textId="77777777" w:rsidTr="004F2D7B">
        <w:tc>
          <w:tcPr>
            <w:tcW w:w="567" w:type="dxa"/>
          </w:tcPr>
          <w:p w14:paraId="214BF507" w14:textId="7EC8F34B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26.</w:t>
            </w:r>
          </w:p>
        </w:tc>
        <w:tc>
          <w:tcPr>
            <w:tcW w:w="4261" w:type="dxa"/>
            <w:shd w:val="clear" w:color="auto" w:fill="auto"/>
          </w:tcPr>
          <w:p w14:paraId="51EE3071" w14:textId="31DEDAB2" w:rsidR="00F139A9" w:rsidRPr="004F2D7B" w:rsidRDefault="00B65942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Transmisja danych</w:t>
            </w:r>
          </w:p>
        </w:tc>
        <w:tc>
          <w:tcPr>
            <w:tcW w:w="4528" w:type="dxa"/>
          </w:tcPr>
          <w:p w14:paraId="39C53EA9" w14:textId="09E1AF43" w:rsidR="00F139A9" w:rsidRPr="004F2D7B" w:rsidRDefault="003743F2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UTP CAT5 (do 100m) bądź światłowód optyczny wielomodowy (do 500 m), optyczny jednomodowy (powyżej 500 m).</w:t>
            </w:r>
          </w:p>
        </w:tc>
      </w:tr>
      <w:tr w:rsidR="004F2D7B" w:rsidRPr="004F2D7B" w14:paraId="5200A267" w14:textId="77777777" w:rsidTr="004F2D7B">
        <w:tc>
          <w:tcPr>
            <w:tcW w:w="567" w:type="dxa"/>
          </w:tcPr>
          <w:p w14:paraId="7CD45133" w14:textId="7E2A710A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27.</w:t>
            </w:r>
          </w:p>
        </w:tc>
        <w:tc>
          <w:tcPr>
            <w:tcW w:w="4261" w:type="dxa"/>
            <w:shd w:val="clear" w:color="auto" w:fill="auto"/>
          </w:tcPr>
          <w:p w14:paraId="111C4441" w14:textId="5991A99E" w:rsidR="00F139A9" w:rsidRPr="004F2D7B" w:rsidRDefault="003743F2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Przechowywanie i transport</w:t>
            </w:r>
          </w:p>
        </w:tc>
        <w:tc>
          <w:tcPr>
            <w:tcW w:w="4528" w:type="dxa"/>
          </w:tcPr>
          <w:p w14:paraId="04732FE2" w14:textId="110A0808" w:rsidR="00F139A9" w:rsidRPr="004F2D7B" w:rsidRDefault="003743F2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Wszystkie monitory wielkoformatowe LED będą miały skrzynie transportowe na kołach do ich przechowywania i transportu. Każda skrzynia powinna mieścić minimum 2,5 m</w:t>
            </w:r>
            <w:r w:rsidR="005B1654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4F2D7B">
              <w:rPr>
                <w:rFonts w:ascii="Times New Roman" w:hAnsi="Times New Roman" w:cs="Times New Roman"/>
                <w:color w:val="000000" w:themeColor="text1"/>
              </w:rPr>
              <w:t xml:space="preserve"> monitora i ważyć nie więcej niż 140 kg.</w:t>
            </w:r>
          </w:p>
        </w:tc>
      </w:tr>
      <w:tr w:rsidR="004F2D7B" w:rsidRPr="004F2D7B" w14:paraId="7DD36DBB" w14:textId="77777777" w:rsidTr="004F2D7B">
        <w:tc>
          <w:tcPr>
            <w:tcW w:w="567" w:type="dxa"/>
          </w:tcPr>
          <w:p w14:paraId="34EB3463" w14:textId="3D3F82F2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28.</w:t>
            </w:r>
          </w:p>
        </w:tc>
        <w:tc>
          <w:tcPr>
            <w:tcW w:w="4261" w:type="dxa"/>
            <w:shd w:val="clear" w:color="auto" w:fill="auto"/>
          </w:tcPr>
          <w:p w14:paraId="18E6EFF3" w14:textId="77777777" w:rsidR="00F139A9" w:rsidRDefault="003743F2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Okablowanie oraz wymagane certyfikaty ekranów LED</w:t>
            </w:r>
          </w:p>
          <w:p w14:paraId="2704E065" w14:textId="77777777" w:rsidR="005B1654" w:rsidRPr="005B1654" w:rsidRDefault="005B1654" w:rsidP="005B1654">
            <w:pPr>
              <w:rPr>
                <w:rFonts w:ascii="Times New Roman" w:hAnsi="Times New Roman" w:cs="Times New Roman"/>
              </w:rPr>
            </w:pPr>
          </w:p>
          <w:p w14:paraId="73CB8E69" w14:textId="77777777" w:rsidR="005B1654" w:rsidRDefault="005B1654" w:rsidP="005B165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271AFC9D" w14:textId="632337AC" w:rsidR="005B1654" w:rsidRPr="005B1654" w:rsidRDefault="005B1654" w:rsidP="005B1654">
            <w:pPr>
              <w:tabs>
                <w:tab w:val="left" w:pos="26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528" w:type="dxa"/>
          </w:tcPr>
          <w:p w14:paraId="5159D1D3" w14:textId="5195B788" w:rsidR="00F139A9" w:rsidRPr="004F2D7B" w:rsidRDefault="003743F2" w:rsidP="004F2D7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 xml:space="preserve">Kable łączące pomiędzy monitorami prądowe jak i sygnałowe muszą mieć możliwość łączenia poszczególnych kabinetów zarówno w pionie jak i w poziomie oraz mieć możliwość </w:t>
            </w:r>
            <w:r w:rsidRPr="004F2D7B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odłączanie od ekranu. Certyfikat bezpieczeństwa TUV EMC </w:t>
            </w:r>
          </w:p>
        </w:tc>
      </w:tr>
      <w:tr w:rsidR="004F2D7B" w:rsidRPr="004F2D7B" w14:paraId="2E2E3270" w14:textId="77777777" w:rsidTr="004F2D7B">
        <w:trPr>
          <w:trHeight w:val="1740"/>
        </w:trPr>
        <w:tc>
          <w:tcPr>
            <w:tcW w:w="567" w:type="dxa"/>
          </w:tcPr>
          <w:p w14:paraId="0C2D6F91" w14:textId="488F508F" w:rsidR="00F139A9" w:rsidRPr="004F2D7B" w:rsidRDefault="00F139A9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lastRenderedPageBreak/>
              <w:t>29.</w:t>
            </w:r>
          </w:p>
        </w:tc>
        <w:tc>
          <w:tcPr>
            <w:tcW w:w="4261" w:type="dxa"/>
            <w:shd w:val="clear" w:color="auto" w:fill="auto"/>
          </w:tcPr>
          <w:p w14:paraId="6C3D1D5D" w14:textId="7079171A" w:rsidR="00F139A9" w:rsidRPr="004F2D7B" w:rsidRDefault="003743F2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Części zapasowe do monitora</w:t>
            </w:r>
          </w:p>
        </w:tc>
        <w:tc>
          <w:tcPr>
            <w:tcW w:w="4528" w:type="dxa"/>
          </w:tcPr>
          <w:p w14:paraId="7F9C6727" w14:textId="6E4020CB" w:rsidR="00F139A9" w:rsidRPr="004F2D7B" w:rsidRDefault="003743F2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Części zapasowe muszą stanowić minimum 1%, tak aby umożliwić natychmiastową wymianę przez przeszkolonego pracownika. Powinny zawierać minimum: 3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F2D7B">
              <w:rPr>
                <w:rFonts w:ascii="Times New Roman" w:hAnsi="Times New Roman" w:cs="Times New Roman"/>
                <w:color w:val="000000" w:themeColor="text1"/>
              </w:rPr>
              <w:t>szt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>.,</w:t>
            </w:r>
            <w:r w:rsidRPr="004F2D7B">
              <w:rPr>
                <w:rFonts w:ascii="Times New Roman" w:hAnsi="Times New Roman" w:cs="Times New Roman"/>
                <w:color w:val="000000" w:themeColor="text1"/>
              </w:rPr>
              <w:t xml:space="preserve"> moduł LED, 1szt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>.,</w:t>
            </w:r>
            <w:r w:rsidRPr="004F2D7B">
              <w:rPr>
                <w:rFonts w:ascii="Times New Roman" w:hAnsi="Times New Roman" w:cs="Times New Roman"/>
                <w:color w:val="000000" w:themeColor="text1"/>
              </w:rPr>
              <w:t xml:space="preserve"> hub, 1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F2D7B">
              <w:rPr>
                <w:rFonts w:ascii="Times New Roman" w:hAnsi="Times New Roman" w:cs="Times New Roman"/>
                <w:color w:val="000000" w:themeColor="text1"/>
              </w:rPr>
              <w:t>szt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>.,</w:t>
            </w:r>
            <w:r w:rsidRPr="004F2D7B">
              <w:rPr>
                <w:rFonts w:ascii="Times New Roman" w:hAnsi="Times New Roman" w:cs="Times New Roman"/>
                <w:color w:val="000000" w:themeColor="text1"/>
              </w:rPr>
              <w:t xml:space="preserve"> karta odbiorcza, 2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F2D7B">
              <w:rPr>
                <w:rFonts w:ascii="Times New Roman" w:hAnsi="Times New Roman" w:cs="Times New Roman"/>
                <w:color w:val="000000" w:themeColor="text1"/>
              </w:rPr>
              <w:t>szt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>.,</w:t>
            </w:r>
            <w:r w:rsidRPr="004F2D7B">
              <w:rPr>
                <w:rFonts w:ascii="Times New Roman" w:hAnsi="Times New Roman" w:cs="Times New Roman"/>
                <w:color w:val="000000" w:themeColor="text1"/>
              </w:rPr>
              <w:t xml:space="preserve"> przewód krótki ethercon, 2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F2D7B">
              <w:rPr>
                <w:rFonts w:ascii="Times New Roman" w:hAnsi="Times New Roman" w:cs="Times New Roman"/>
                <w:color w:val="000000" w:themeColor="text1"/>
              </w:rPr>
              <w:t>szt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>.,</w:t>
            </w:r>
            <w:r w:rsidRPr="004F2D7B">
              <w:rPr>
                <w:rFonts w:ascii="Times New Roman" w:hAnsi="Times New Roman" w:cs="Times New Roman"/>
                <w:color w:val="000000" w:themeColor="text1"/>
              </w:rPr>
              <w:t xml:space="preserve"> przewód krótki </w:t>
            </w:r>
            <w:r w:rsidR="004F2D7B" w:rsidRPr="004F2D7B">
              <w:rPr>
                <w:rFonts w:ascii="Times New Roman" w:hAnsi="Times New Roman" w:cs="Times New Roman"/>
                <w:color w:val="000000" w:themeColor="text1"/>
              </w:rPr>
              <w:t>zasilający, 2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F2D7B" w:rsidRPr="004F2D7B">
              <w:rPr>
                <w:rFonts w:ascii="Times New Roman" w:hAnsi="Times New Roman" w:cs="Times New Roman"/>
                <w:color w:val="000000" w:themeColor="text1"/>
              </w:rPr>
              <w:t>szt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>.,</w:t>
            </w:r>
            <w:r w:rsidR="004F2D7B" w:rsidRPr="004F2D7B">
              <w:rPr>
                <w:rFonts w:ascii="Times New Roman" w:hAnsi="Times New Roman" w:cs="Times New Roman"/>
                <w:color w:val="000000" w:themeColor="text1"/>
              </w:rPr>
              <w:t xml:space="preserve"> klucz do zamków, 2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F2D7B" w:rsidRPr="004F2D7B">
              <w:rPr>
                <w:rFonts w:ascii="Times New Roman" w:hAnsi="Times New Roman" w:cs="Times New Roman"/>
                <w:color w:val="000000" w:themeColor="text1"/>
              </w:rPr>
              <w:t>szt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>.,</w:t>
            </w:r>
            <w:r w:rsidR="004F2D7B" w:rsidRPr="004F2D7B">
              <w:rPr>
                <w:rFonts w:ascii="Times New Roman" w:hAnsi="Times New Roman" w:cs="Times New Roman"/>
                <w:color w:val="000000" w:themeColor="text1"/>
              </w:rPr>
              <w:t xml:space="preserve"> zamek boczny, 2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F2D7B" w:rsidRPr="004F2D7B">
              <w:rPr>
                <w:rFonts w:ascii="Times New Roman" w:hAnsi="Times New Roman" w:cs="Times New Roman"/>
                <w:color w:val="000000" w:themeColor="text1"/>
              </w:rPr>
              <w:t>szt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>.,</w:t>
            </w:r>
            <w:r w:rsidR="004F2D7B" w:rsidRPr="004F2D7B">
              <w:rPr>
                <w:rFonts w:ascii="Times New Roman" w:hAnsi="Times New Roman" w:cs="Times New Roman"/>
                <w:color w:val="000000" w:themeColor="text1"/>
              </w:rPr>
              <w:t xml:space="preserve"> zamek górny, 2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F2D7B" w:rsidRPr="004F2D7B">
              <w:rPr>
                <w:rFonts w:ascii="Times New Roman" w:hAnsi="Times New Roman" w:cs="Times New Roman"/>
                <w:color w:val="000000" w:themeColor="text1"/>
              </w:rPr>
              <w:t>szt</w:t>
            </w:r>
            <w:r w:rsidR="005B1654">
              <w:rPr>
                <w:rFonts w:ascii="Times New Roman" w:hAnsi="Times New Roman" w:cs="Times New Roman"/>
                <w:color w:val="000000" w:themeColor="text1"/>
              </w:rPr>
              <w:t>.,</w:t>
            </w:r>
            <w:r w:rsidR="004F2D7B" w:rsidRPr="004F2D7B">
              <w:rPr>
                <w:rFonts w:ascii="Times New Roman" w:hAnsi="Times New Roman" w:cs="Times New Roman"/>
                <w:color w:val="000000" w:themeColor="text1"/>
              </w:rPr>
              <w:t xml:space="preserve"> zasilacz.</w:t>
            </w:r>
          </w:p>
        </w:tc>
      </w:tr>
      <w:tr w:rsidR="004F2D7B" w:rsidRPr="004F2D7B" w14:paraId="55AD269A" w14:textId="77777777" w:rsidTr="004F2D7B">
        <w:trPr>
          <w:trHeight w:val="841"/>
        </w:trPr>
        <w:tc>
          <w:tcPr>
            <w:tcW w:w="567" w:type="dxa"/>
          </w:tcPr>
          <w:p w14:paraId="27FA2D08" w14:textId="6ABC38E8" w:rsidR="004F2D7B" w:rsidRPr="004F2D7B" w:rsidRDefault="004F2D7B" w:rsidP="00F139A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30.</w:t>
            </w:r>
          </w:p>
        </w:tc>
        <w:tc>
          <w:tcPr>
            <w:tcW w:w="4261" w:type="dxa"/>
            <w:shd w:val="clear" w:color="auto" w:fill="auto"/>
          </w:tcPr>
          <w:p w14:paraId="439E5FB7" w14:textId="7D10CB6B" w:rsidR="004F2D7B" w:rsidRPr="004F2D7B" w:rsidRDefault="004F2D7B" w:rsidP="00F139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Warunki gwarancji i serwisowania</w:t>
            </w:r>
          </w:p>
        </w:tc>
        <w:tc>
          <w:tcPr>
            <w:tcW w:w="4528" w:type="dxa"/>
          </w:tcPr>
          <w:p w14:paraId="2DCABC79" w14:textId="2499A594" w:rsidR="004F2D7B" w:rsidRPr="004F2D7B" w:rsidRDefault="004F2D7B" w:rsidP="00F139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color w:val="000000" w:themeColor="text1"/>
              </w:rPr>
              <w:t>36 miesięcy gwarancji z możliwością rozszerzenia do 60 miesięcy. Serwis na miejscu, realizowany w 24h od zgłoszenia usterki.</w:t>
            </w:r>
          </w:p>
        </w:tc>
      </w:tr>
    </w:tbl>
    <w:p w14:paraId="46DA45D7" w14:textId="77777777" w:rsidR="007A6E93" w:rsidRDefault="007A6E93">
      <w:pPr>
        <w:rPr>
          <w:rFonts w:ascii="Times New Roman" w:hAnsi="Times New Roman" w:cs="Times New Roman"/>
          <w:color w:val="000000" w:themeColor="text1"/>
        </w:rPr>
      </w:pPr>
    </w:p>
    <w:p w14:paraId="5AE0B916" w14:textId="77777777" w:rsidR="00501D0B" w:rsidRDefault="00501D0B">
      <w:pPr>
        <w:rPr>
          <w:rFonts w:ascii="Times New Roman" w:hAnsi="Times New Roman" w:cs="Times New Roman"/>
          <w:color w:val="000000" w:themeColor="text1"/>
        </w:rPr>
      </w:pPr>
    </w:p>
    <w:p w14:paraId="1F942ECB" w14:textId="77777777" w:rsidR="00501D0B" w:rsidRPr="004F2D7B" w:rsidRDefault="00501D0B">
      <w:pPr>
        <w:rPr>
          <w:rFonts w:ascii="Times New Roman" w:hAnsi="Times New Roman" w:cs="Times New Roman"/>
          <w:color w:val="000000" w:themeColor="text1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535"/>
      </w:tblGrid>
      <w:tr w:rsidR="004F2D7B" w:rsidRPr="004F2D7B" w14:paraId="3076FA9E" w14:textId="77777777" w:rsidTr="004F2D7B">
        <w:tc>
          <w:tcPr>
            <w:tcW w:w="9355" w:type="dxa"/>
            <w:gridSpan w:val="3"/>
          </w:tcPr>
          <w:p w14:paraId="1ACC737B" w14:textId="7CE9D9F3" w:rsidR="004F2D7B" w:rsidRPr="004F2D7B" w:rsidRDefault="004F2D7B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b/>
                <w:color w:val="000000" w:themeColor="text1"/>
              </w:rPr>
              <w:t>Osprzęt</w:t>
            </w:r>
            <w:r w:rsidR="00DE42D6">
              <w:rPr>
                <w:rFonts w:ascii="Times New Roman" w:hAnsi="Times New Roman" w:cs="Times New Roman"/>
                <w:b/>
                <w:color w:val="000000" w:themeColor="text1"/>
              </w:rPr>
              <w:t xml:space="preserve"> i pozostałe usługi</w:t>
            </w:r>
            <w:r w:rsidRPr="004F2D7B">
              <w:rPr>
                <w:rFonts w:ascii="Times New Roman" w:hAnsi="Times New Roman" w:cs="Times New Roman"/>
                <w:b/>
                <w:color w:val="000000" w:themeColor="text1"/>
              </w:rPr>
              <w:t xml:space="preserve"> do monitora wielkof</w:t>
            </w:r>
            <w:r w:rsidR="00DE42D6">
              <w:rPr>
                <w:rFonts w:ascii="Times New Roman" w:hAnsi="Times New Roman" w:cs="Times New Roman"/>
                <w:b/>
                <w:color w:val="000000" w:themeColor="text1"/>
              </w:rPr>
              <w:t>o</w:t>
            </w:r>
            <w:r w:rsidRPr="004F2D7B">
              <w:rPr>
                <w:rFonts w:ascii="Times New Roman" w:hAnsi="Times New Roman" w:cs="Times New Roman"/>
                <w:b/>
                <w:color w:val="000000" w:themeColor="text1"/>
              </w:rPr>
              <w:t>rmatowego LED</w:t>
            </w:r>
          </w:p>
        </w:tc>
      </w:tr>
      <w:tr w:rsidR="004F2D7B" w:rsidRPr="004F2D7B" w14:paraId="233C2D26" w14:textId="77777777" w:rsidTr="004F2D7B">
        <w:tc>
          <w:tcPr>
            <w:tcW w:w="567" w:type="dxa"/>
          </w:tcPr>
          <w:p w14:paraId="5F795D6F" w14:textId="22CC3B01" w:rsidR="004F2D7B" w:rsidRPr="004F2D7B" w:rsidRDefault="004F2D7B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F2D7B">
              <w:rPr>
                <w:rFonts w:ascii="Times New Roman" w:hAnsi="Times New Roman" w:cs="Times New Roman"/>
                <w:b/>
                <w:color w:val="000000" w:themeColor="text1"/>
              </w:rPr>
              <w:t>Lp.</w:t>
            </w:r>
          </w:p>
        </w:tc>
        <w:tc>
          <w:tcPr>
            <w:tcW w:w="4253" w:type="dxa"/>
          </w:tcPr>
          <w:p w14:paraId="4E024397" w14:textId="6D0D268B" w:rsidR="004F2D7B" w:rsidRPr="004F2D7B" w:rsidRDefault="004F2D7B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Nazwa</w:t>
            </w:r>
          </w:p>
        </w:tc>
        <w:tc>
          <w:tcPr>
            <w:tcW w:w="4535" w:type="dxa"/>
          </w:tcPr>
          <w:p w14:paraId="47E7D0A5" w14:textId="71DB363F" w:rsidR="004F2D7B" w:rsidRPr="004F2D7B" w:rsidRDefault="004F2D7B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W</w:t>
            </w:r>
            <w:r w:rsidRPr="004F2D7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ymagane minimalne parametry </w:t>
            </w:r>
          </w:p>
        </w:tc>
      </w:tr>
      <w:tr w:rsidR="004F2D7B" w:rsidRPr="004F2D7B" w14:paraId="705C261A" w14:textId="77777777" w:rsidTr="004F2D7B">
        <w:tc>
          <w:tcPr>
            <w:tcW w:w="567" w:type="dxa"/>
          </w:tcPr>
          <w:p w14:paraId="569CD129" w14:textId="16C432EC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1.</w:t>
            </w:r>
          </w:p>
        </w:tc>
        <w:tc>
          <w:tcPr>
            <w:tcW w:w="4253" w:type="dxa"/>
          </w:tcPr>
          <w:p w14:paraId="5911013D" w14:textId="4E30CCB4" w:rsidR="004F2D7B" w:rsidRPr="00501D0B" w:rsidRDefault="00A96F4F" w:rsidP="00A96F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Skrzynia transportowa na osprzęt typu przewody, zawiesia i belki</w:t>
            </w:r>
            <w:r w:rsidR="00F51E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5" w:type="dxa"/>
          </w:tcPr>
          <w:p w14:paraId="7C6957D9" w14:textId="0374AE78" w:rsidR="004F2D7B" w:rsidRPr="00501D0B" w:rsidRDefault="00A96F4F" w:rsidP="00A96F4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  <w:color w:val="000000" w:themeColor="text1"/>
              </w:rPr>
              <w:t>1 sztuka</w:t>
            </w:r>
          </w:p>
        </w:tc>
      </w:tr>
      <w:tr w:rsidR="004F2D7B" w:rsidRPr="004F2D7B" w14:paraId="5138A3D3" w14:textId="77777777" w:rsidTr="004F2D7B">
        <w:tc>
          <w:tcPr>
            <w:tcW w:w="567" w:type="dxa"/>
          </w:tcPr>
          <w:p w14:paraId="1A2EA078" w14:textId="7FE240AD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2.</w:t>
            </w:r>
          </w:p>
        </w:tc>
        <w:tc>
          <w:tcPr>
            <w:tcW w:w="4253" w:type="dxa"/>
          </w:tcPr>
          <w:p w14:paraId="09CEDA2A" w14:textId="4129F9F2" w:rsidR="004F2D7B" w:rsidRPr="00501D0B" w:rsidRDefault="00A96F4F" w:rsidP="00A96F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 xml:space="preserve">Belki do stawiania i wieszania monitora </w:t>
            </w:r>
            <w:r w:rsidR="00F51E0C">
              <w:rPr>
                <w:rFonts w:ascii="Times New Roman" w:hAnsi="Times New Roman" w:cs="Times New Roman"/>
              </w:rPr>
              <w:t xml:space="preserve">                   </w:t>
            </w:r>
            <w:r w:rsidRPr="00501D0B">
              <w:rPr>
                <w:rFonts w:ascii="Times New Roman" w:hAnsi="Times New Roman" w:cs="Times New Roman"/>
              </w:rPr>
              <w:t>w jednym elemencie</w:t>
            </w:r>
            <w:r w:rsidR="00F51E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5" w:type="dxa"/>
          </w:tcPr>
          <w:p w14:paraId="5F942412" w14:textId="2F219216" w:rsidR="004F2D7B" w:rsidRPr="00501D0B" w:rsidRDefault="00A96F4F" w:rsidP="00A96F4F">
            <w:pPr>
              <w:jc w:val="center"/>
              <w:rPr>
                <w:rFonts w:ascii="Times New Roman" w:hAnsi="Times New Roman" w:cs="Times New Roman"/>
              </w:rPr>
            </w:pPr>
            <w:r w:rsidRPr="00501D0B">
              <w:rPr>
                <w:rFonts w:ascii="Times New Roman" w:hAnsi="Times New Roman" w:cs="Times New Roman"/>
              </w:rPr>
              <w:t>W ilości: długość 1 m – 5 sztuk   oraz  0,5m – 1 sztuka</w:t>
            </w:r>
          </w:p>
        </w:tc>
      </w:tr>
      <w:tr w:rsidR="004F2D7B" w:rsidRPr="004F2D7B" w14:paraId="3D9CF7DD" w14:textId="77777777" w:rsidTr="004F2D7B">
        <w:tc>
          <w:tcPr>
            <w:tcW w:w="567" w:type="dxa"/>
          </w:tcPr>
          <w:p w14:paraId="04F1B4F7" w14:textId="718A1A5D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3.</w:t>
            </w:r>
          </w:p>
        </w:tc>
        <w:tc>
          <w:tcPr>
            <w:tcW w:w="4253" w:type="dxa"/>
          </w:tcPr>
          <w:p w14:paraId="47B81D01" w14:textId="46FAF733" w:rsidR="004F2D7B" w:rsidRPr="00501D0B" w:rsidRDefault="00A96F4F" w:rsidP="00A96F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Procesor Video</w:t>
            </w:r>
          </w:p>
        </w:tc>
        <w:tc>
          <w:tcPr>
            <w:tcW w:w="4535" w:type="dxa"/>
          </w:tcPr>
          <w:p w14:paraId="7D3D8ED2" w14:textId="56C8AE58" w:rsidR="004F2D7B" w:rsidRPr="00501D0B" w:rsidRDefault="00A96F4F" w:rsidP="00A96F4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Wyposażony w wejście SDI, HDMI, DVI oraz Audio i wyjściami 6x wyjście LED (RJ45), 1x wyjście HDMI, 2x Opt (10G), - szt. 1 w skrzyni transportowej</w:t>
            </w:r>
          </w:p>
        </w:tc>
      </w:tr>
      <w:tr w:rsidR="004F2D7B" w:rsidRPr="004F2D7B" w14:paraId="2EB01455" w14:textId="77777777" w:rsidTr="004F2D7B">
        <w:tc>
          <w:tcPr>
            <w:tcW w:w="567" w:type="dxa"/>
          </w:tcPr>
          <w:p w14:paraId="49DDB094" w14:textId="402D2718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4.</w:t>
            </w:r>
          </w:p>
        </w:tc>
        <w:tc>
          <w:tcPr>
            <w:tcW w:w="4253" w:type="dxa"/>
          </w:tcPr>
          <w:p w14:paraId="58CBE8B1" w14:textId="0266899E" w:rsidR="004F2D7B" w:rsidRPr="00501D0B" w:rsidRDefault="00A96F4F" w:rsidP="00A96F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Odbiornik procesora Video</w:t>
            </w:r>
            <w:r w:rsidR="00F51E0C">
              <w:rPr>
                <w:rFonts w:ascii="Times New Roman" w:hAnsi="Times New Roman" w:cs="Times New Roman"/>
              </w:rPr>
              <w:t>.</w:t>
            </w:r>
            <w:r w:rsidRPr="00501D0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535" w:type="dxa"/>
          </w:tcPr>
          <w:p w14:paraId="21AAC0B8" w14:textId="4A1D5195" w:rsidR="004F2D7B" w:rsidRPr="00501D0B" w:rsidRDefault="00A96F4F" w:rsidP="00A96F4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10 x wyjście LED  2 x opt ( 10 G )</w:t>
            </w:r>
          </w:p>
        </w:tc>
      </w:tr>
      <w:tr w:rsidR="004F2D7B" w:rsidRPr="004F2D7B" w14:paraId="0B51C7A6" w14:textId="77777777" w:rsidTr="00A96F4F">
        <w:trPr>
          <w:trHeight w:val="231"/>
        </w:trPr>
        <w:tc>
          <w:tcPr>
            <w:tcW w:w="567" w:type="dxa"/>
          </w:tcPr>
          <w:p w14:paraId="3408D147" w14:textId="346E724E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5.</w:t>
            </w:r>
          </w:p>
        </w:tc>
        <w:tc>
          <w:tcPr>
            <w:tcW w:w="4253" w:type="dxa"/>
          </w:tcPr>
          <w:p w14:paraId="515166CF" w14:textId="32BA1790" w:rsidR="004F2D7B" w:rsidRPr="00501D0B" w:rsidRDefault="00A96F4F" w:rsidP="00A96F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Przewód światłowodowy na bębnie</w:t>
            </w:r>
            <w:r w:rsidR="00F51E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5" w:type="dxa"/>
          </w:tcPr>
          <w:p w14:paraId="3AE2011F" w14:textId="3C7C1F88" w:rsidR="00A96F4F" w:rsidRPr="00501D0B" w:rsidRDefault="00A96F4F" w:rsidP="00A96F4F">
            <w:pPr>
              <w:jc w:val="center"/>
              <w:rPr>
                <w:rFonts w:ascii="Times New Roman" w:hAnsi="Times New Roman" w:cs="Times New Roman"/>
              </w:rPr>
            </w:pPr>
            <w:r w:rsidRPr="00501D0B">
              <w:rPr>
                <w:rFonts w:ascii="Times New Roman" w:hAnsi="Times New Roman" w:cs="Times New Roman"/>
              </w:rPr>
              <w:t>długość 200m  kompatybilny  do połączenia urządzeń procesora i odbiornika  procesora video</w:t>
            </w:r>
          </w:p>
        </w:tc>
      </w:tr>
      <w:tr w:rsidR="004F2D7B" w:rsidRPr="004F2D7B" w14:paraId="3C71CA30" w14:textId="77777777" w:rsidTr="004F2D7B">
        <w:tc>
          <w:tcPr>
            <w:tcW w:w="567" w:type="dxa"/>
          </w:tcPr>
          <w:p w14:paraId="5B64E66C" w14:textId="588F48B6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6.</w:t>
            </w:r>
          </w:p>
        </w:tc>
        <w:tc>
          <w:tcPr>
            <w:tcW w:w="4253" w:type="dxa"/>
          </w:tcPr>
          <w:p w14:paraId="48E8A323" w14:textId="2826CCC1" w:rsidR="004F2D7B" w:rsidRPr="00501D0B" w:rsidRDefault="00A96F4F" w:rsidP="00A96F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Rozdzielnia elektryczna odpowiednia do zasilania całego monitora wielkoformatowego</w:t>
            </w:r>
            <w:r w:rsidR="00F51E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5" w:type="dxa"/>
          </w:tcPr>
          <w:p w14:paraId="1FC750C1" w14:textId="2D36FEFD" w:rsidR="004F2D7B" w:rsidRPr="00501D0B" w:rsidRDefault="00A96F4F" w:rsidP="00A96F4F">
            <w:pPr>
              <w:jc w:val="center"/>
              <w:rPr>
                <w:rFonts w:ascii="Times New Roman" w:hAnsi="Times New Roman" w:cs="Times New Roman"/>
              </w:rPr>
            </w:pPr>
            <w:r w:rsidRPr="00501D0B">
              <w:rPr>
                <w:rFonts w:ascii="Times New Roman" w:hAnsi="Times New Roman" w:cs="Times New Roman"/>
              </w:rPr>
              <w:t>wejście gniazdo 32A wyjście  6x 230V z zabezpieczeniem– odpowiednie do zasilania całego monitora wielkoformatowego – szt.</w:t>
            </w:r>
            <w:r w:rsidR="005B1654">
              <w:rPr>
                <w:rFonts w:ascii="Times New Roman" w:hAnsi="Times New Roman" w:cs="Times New Roman"/>
              </w:rPr>
              <w:t>,</w:t>
            </w:r>
            <w:r w:rsidRPr="00501D0B"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4F2D7B" w:rsidRPr="004F2D7B" w14:paraId="4E3511F8" w14:textId="77777777" w:rsidTr="004F2D7B">
        <w:tc>
          <w:tcPr>
            <w:tcW w:w="567" w:type="dxa"/>
          </w:tcPr>
          <w:p w14:paraId="7466779D" w14:textId="77090809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7.</w:t>
            </w:r>
          </w:p>
        </w:tc>
        <w:tc>
          <w:tcPr>
            <w:tcW w:w="4253" w:type="dxa"/>
          </w:tcPr>
          <w:p w14:paraId="1A07BC9F" w14:textId="7389BFA2" w:rsidR="004F2D7B" w:rsidRPr="00501D0B" w:rsidRDefault="00A96F4F" w:rsidP="00A96F4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Kabel zasilający główny</w:t>
            </w:r>
            <w:r w:rsidR="00F51E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5" w:type="dxa"/>
          </w:tcPr>
          <w:p w14:paraId="35DBD988" w14:textId="124A3155" w:rsidR="004F2D7B" w:rsidRPr="00501D0B" w:rsidRDefault="00A96F4F" w:rsidP="00A96F4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YKY 5x4 mm</w:t>
            </w:r>
            <w:r w:rsidR="005B1654">
              <w:rPr>
                <w:rFonts w:ascii="Times New Roman" w:hAnsi="Times New Roman" w:cs="Times New Roman"/>
              </w:rPr>
              <w:t xml:space="preserve"> </w:t>
            </w:r>
            <w:r w:rsidRPr="00501D0B">
              <w:rPr>
                <w:rFonts w:ascii="Times New Roman" w:hAnsi="Times New Roman" w:cs="Times New Roman"/>
              </w:rPr>
              <w:t>2 gniazda 32A, w gumie CE</w:t>
            </w:r>
            <w:r w:rsidR="005B1654">
              <w:rPr>
                <w:rFonts w:ascii="Times New Roman" w:hAnsi="Times New Roman" w:cs="Times New Roman"/>
              </w:rPr>
              <w:t xml:space="preserve">           </w:t>
            </w:r>
            <w:r w:rsidRPr="00501D0B">
              <w:rPr>
                <w:rFonts w:ascii="Times New Roman" w:hAnsi="Times New Roman" w:cs="Times New Roman"/>
              </w:rPr>
              <w:t xml:space="preserve"> - szt.</w:t>
            </w:r>
            <w:r w:rsidR="005B1654">
              <w:rPr>
                <w:rFonts w:ascii="Times New Roman" w:hAnsi="Times New Roman" w:cs="Times New Roman"/>
              </w:rPr>
              <w:t>,</w:t>
            </w:r>
            <w:r w:rsidRPr="00501D0B">
              <w:rPr>
                <w:rFonts w:ascii="Times New Roman" w:hAnsi="Times New Roman" w:cs="Times New Roman"/>
              </w:rPr>
              <w:t xml:space="preserve"> 1x30 m</w:t>
            </w:r>
          </w:p>
        </w:tc>
      </w:tr>
      <w:tr w:rsidR="004F2D7B" w:rsidRPr="004F2D7B" w14:paraId="7B03449D" w14:textId="77777777" w:rsidTr="004F2D7B">
        <w:tc>
          <w:tcPr>
            <w:tcW w:w="567" w:type="dxa"/>
          </w:tcPr>
          <w:p w14:paraId="64FF2F95" w14:textId="25A23DB6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8.</w:t>
            </w:r>
          </w:p>
        </w:tc>
        <w:tc>
          <w:tcPr>
            <w:tcW w:w="4253" w:type="dxa"/>
          </w:tcPr>
          <w:p w14:paraId="2CD154D3" w14:textId="06899A8C" w:rsidR="004F2D7B" w:rsidRPr="00501D0B" w:rsidRDefault="00A96F4F" w:rsidP="00A96F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Kabel sygnałowy główny</w:t>
            </w:r>
            <w:r w:rsidR="00F51E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5" w:type="dxa"/>
          </w:tcPr>
          <w:p w14:paraId="75AFF97E" w14:textId="25620590" w:rsidR="004F2D7B" w:rsidRPr="00501D0B" w:rsidRDefault="00A96F4F" w:rsidP="00A96F4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UTP RJ45 KAT6 ,CE - 6 x 15 m</w:t>
            </w:r>
          </w:p>
        </w:tc>
      </w:tr>
      <w:tr w:rsidR="004F2D7B" w:rsidRPr="004F2D7B" w14:paraId="4F3DD3B1" w14:textId="77777777" w:rsidTr="004F2D7B">
        <w:tc>
          <w:tcPr>
            <w:tcW w:w="567" w:type="dxa"/>
          </w:tcPr>
          <w:p w14:paraId="476C4654" w14:textId="41376E4B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9.</w:t>
            </w:r>
          </w:p>
        </w:tc>
        <w:tc>
          <w:tcPr>
            <w:tcW w:w="4253" w:type="dxa"/>
          </w:tcPr>
          <w:p w14:paraId="1FD2D1C5" w14:textId="67FAA787" w:rsidR="004F2D7B" w:rsidRPr="00501D0B" w:rsidRDefault="00A96F4F" w:rsidP="00A96F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Zawiesia wężowe</w:t>
            </w:r>
            <w:r w:rsidR="00F51E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5" w:type="dxa"/>
          </w:tcPr>
          <w:p w14:paraId="75C63074" w14:textId="4048C5D9" w:rsidR="004F2D7B" w:rsidRPr="00501D0B" w:rsidRDefault="00DE42D6" w:rsidP="005B1654">
            <w:pPr>
              <w:jc w:val="center"/>
              <w:rPr>
                <w:rFonts w:ascii="Times New Roman" w:hAnsi="Times New Roman" w:cs="Times New Roman"/>
              </w:rPr>
            </w:pPr>
            <w:r w:rsidRPr="00501D0B">
              <w:rPr>
                <w:rFonts w:ascii="Times New Roman" w:hAnsi="Times New Roman" w:cs="Times New Roman"/>
              </w:rPr>
              <w:t>D</w:t>
            </w:r>
            <w:r w:rsidR="00A96F4F" w:rsidRPr="00501D0B">
              <w:rPr>
                <w:rFonts w:ascii="Times New Roman" w:hAnsi="Times New Roman" w:cs="Times New Roman"/>
              </w:rPr>
              <w:t>ługość 2m, udźwig 1T, z atestem bezpieczeństwa wraz z szeklami - 11 szt.</w:t>
            </w:r>
          </w:p>
        </w:tc>
      </w:tr>
      <w:tr w:rsidR="004F2D7B" w:rsidRPr="004F2D7B" w14:paraId="6309E562" w14:textId="77777777" w:rsidTr="004F2D7B">
        <w:tc>
          <w:tcPr>
            <w:tcW w:w="567" w:type="dxa"/>
          </w:tcPr>
          <w:p w14:paraId="11EF0964" w14:textId="662FCA37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10.</w:t>
            </w:r>
          </w:p>
        </w:tc>
        <w:tc>
          <w:tcPr>
            <w:tcW w:w="4253" w:type="dxa"/>
          </w:tcPr>
          <w:p w14:paraId="1A47FDDF" w14:textId="15F9C880" w:rsidR="004F2D7B" w:rsidRPr="00501D0B" w:rsidRDefault="00DE42D6" w:rsidP="00A96F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 xml:space="preserve">Konstrukcja aluminiowa typu „bramka” </w:t>
            </w:r>
            <w:r w:rsidR="00F51E0C">
              <w:rPr>
                <w:rFonts w:ascii="Times New Roman" w:hAnsi="Times New Roman" w:cs="Times New Roman"/>
              </w:rPr>
              <w:t xml:space="preserve">                 </w:t>
            </w:r>
            <w:r w:rsidRPr="00501D0B">
              <w:rPr>
                <w:rFonts w:ascii="Times New Roman" w:hAnsi="Times New Roman" w:cs="Times New Roman"/>
              </w:rPr>
              <w:t xml:space="preserve">w systemie quadro 290 przeznaczona </w:t>
            </w:r>
            <w:r w:rsidR="00F51E0C">
              <w:rPr>
                <w:rFonts w:ascii="Times New Roman" w:hAnsi="Times New Roman" w:cs="Times New Roman"/>
              </w:rPr>
              <w:t xml:space="preserve">                      </w:t>
            </w:r>
            <w:r w:rsidRPr="00501D0B">
              <w:rPr>
                <w:rFonts w:ascii="Times New Roman" w:hAnsi="Times New Roman" w:cs="Times New Roman"/>
              </w:rPr>
              <w:t xml:space="preserve">do monitora wielkoformatowego </w:t>
            </w:r>
            <w:r w:rsidR="00F51E0C">
              <w:rPr>
                <w:rFonts w:ascii="Times New Roman" w:hAnsi="Times New Roman" w:cs="Times New Roman"/>
              </w:rPr>
              <w:t xml:space="preserve">                                  </w:t>
            </w:r>
            <w:r w:rsidRPr="00501D0B">
              <w:rPr>
                <w:rFonts w:ascii="Times New Roman" w:hAnsi="Times New Roman" w:cs="Times New Roman"/>
              </w:rPr>
              <w:t>o wymiarach 5,5m x 3m</w:t>
            </w:r>
            <w:r w:rsidR="00F51E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5" w:type="dxa"/>
          </w:tcPr>
          <w:p w14:paraId="56E324DC" w14:textId="06740893" w:rsidR="004F2D7B" w:rsidRPr="00501D0B" w:rsidRDefault="00DE42D6" w:rsidP="00A96F4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Konstrukcja o wymiarach 6m x 7,6m +- 5% wraz z pasami odciągowymi pasami w kolorze czarnym / szarym – 4</w:t>
            </w:r>
            <w:r w:rsidR="005B1654">
              <w:rPr>
                <w:rFonts w:ascii="Times New Roman" w:hAnsi="Times New Roman" w:cs="Times New Roman"/>
              </w:rPr>
              <w:t xml:space="preserve"> </w:t>
            </w:r>
            <w:r w:rsidRPr="00501D0B">
              <w:rPr>
                <w:rFonts w:ascii="Times New Roman" w:hAnsi="Times New Roman" w:cs="Times New Roman"/>
              </w:rPr>
              <w:t>szt. Elementy konstrukcyjne nie mogą przekroczyć długości 3,5m. Konstrukcja w kolorze czarnym ,  szpilki kotwiące – 4</w:t>
            </w:r>
            <w:r w:rsidR="00F51E0C">
              <w:rPr>
                <w:rFonts w:ascii="Times New Roman" w:hAnsi="Times New Roman" w:cs="Times New Roman"/>
              </w:rPr>
              <w:t xml:space="preserve"> </w:t>
            </w:r>
            <w:r w:rsidRPr="00501D0B">
              <w:rPr>
                <w:rFonts w:ascii="Times New Roman" w:hAnsi="Times New Roman" w:cs="Times New Roman"/>
              </w:rPr>
              <w:t>szt</w:t>
            </w:r>
            <w:r w:rsidR="00F51E0C">
              <w:rPr>
                <w:rFonts w:ascii="Times New Roman" w:hAnsi="Times New Roman" w:cs="Times New Roman"/>
              </w:rPr>
              <w:t>.,</w:t>
            </w:r>
            <w:r w:rsidRPr="00501D0B">
              <w:rPr>
                <w:rFonts w:ascii="Times New Roman" w:hAnsi="Times New Roman" w:cs="Times New Roman"/>
              </w:rPr>
              <w:t xml:space="preserve"> wbijane w ziemię</w:t>
            </w:r>
          </w:p>
        </w:tc>
      </w:tr>
      <w:tr w:rsidR="004F2D7B" w:rsidRPr="004F2D7B" w14:paraId="37962321" w14:textId="77777777" w:rsidTr="004F2D7B">
        <w:tc>
          <w:tcPr>
            <w:tcW w:w="567" w:type="dxa"/>
          </w:tcPr>
          <w:p w14:paraId="0DB1DC29" w14:textId="4C12151D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11.</w:t>
            </w:r>
          </w:p>
        </w:tc>
        <w:tc>
          <w:tcPr>
            <w:tcW w:w="4253" w:type="dxa"/>
          </w:tcPr>
          <w:p w14:paraId="7B57D886" w14:textId="2A8DA3E7" w:rsidR="004F2D7B" w:rsidRPr="00501D0B" w:rsidRDefault="00DE42D6" w:rsidP="00A96F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Wciągarki ręczne</w:t>
            </w:r>
            <w:r w:rsidR="00F51E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5" w:type="dxa"/>
          </w:tcPr>
          <w:p w14:paraId="741A7F64" w14:textId="2913D826" w:rsidR="004F2D7B" w:rsidRPr="00501D0B" w:rsidRDefault="00DE42D6" w:rsidP="00A96F4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</w:rPr>
              <w:t>Udźwig 1T o długości łańcucha min. 7m. Posiadające atest.</w:t>
            </w:r>
          </w:p>
        </w:tc>
      </w:tr>
      <w:tr w:rsidR="004F2D7B" w:rsidRPr="00DE42D6" w14:paraId="1F0876A5" w14:textId="77777777" w:rsidTr="004F2D7B">
        <w:tc>
          <w:tcPr>
            <w:tcW w:w="567" w:type="dxa"/>
          </w:tcPr>
          <w:p w14:paraId="15CE6FF3" w14:textId="632127FE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12.</w:t>
            </w:r>
          </w:p>
        </w:tc>
        <w:tc>
          <w:tcPr>
            <w:tcW w:w="4253" w:type="dxa"/>
          </w:tcPr>
          <w:p w14:paraId="2BA97147" w14:textId="16D5A0C0" w:rsidR="004F2D7B" w:rsidRPr="00501D0B" w:rsidRDefault="00DE42D6" w:rsidP="00A96F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  <w:spacing w:val="-2"/>
                <w:kern w:val="36"/>
              </w:rPr>
              <w:t>Mikser Video wraz z futerałem</w:t>
            </w:r>
            <w:r w:rsidR="00F51E0C">
              <w:rPr>
                <w:rFonts w:ascii="Times New Roman" w:hAnsi="Times New Roman" w:cs="Times New Roman"/>
                <w:spacing w:val="-2"/>
                <w:kern w:val="36"/>
              </w:rPr>
              <w:t>.</w:t>
            </w:r>
          </w:p>
        </w:tc>
        <w:tc>
          <w:tcPr>
            <w:tcW w:w="4535" w:type="dxa"/>
          </w:tcPr>
          <w:p w14:paraId="1E6B8CE2" w14:textId="2C79A68D" w:rsidR="004F2D7B" w:rsidRPr="00501D0B" w:rsidRDefault="00DE42D6" w:rsidP="00F51E0C">
            <w:pPr>
              <w:jc w:val="center"/>
              <w:rPr>
                <w:rFonts w:ascii="Times New Roman" w:hAnsi="Times New Roman" w:cs="Times New Roman"/>
              </w:rPr>
            </w:pPr>
            <w:r w:rsidRPr="00501D0B">
              <w:rPr>
                <w:rFonts w:ascii="Times New Roman" w:hAnsi="Times New Roman" w:cs="Times New Roman"/>
              </w:rPr>
              <w:t xml:space="preserve">Przetwarzanie wideo: 4:2:2 (Y/Pb/Pr), 8-bit, złącza wejścia: Wejścia 1-6: HDMI typ Ax6 ,  wsparcie dla HDCP, Wejścia 7-8: HDMI typ Ax2 ,  wsparcie dla HDCP,  Wsparcie dla </w:t>
            </w:r>
            <w:r w:rsidR="00F51E0C">
              <w:rPr>
                <w:rFonts w:ascii="Times New Roman" w:hAnsi="Times New Roman" w:cs="Times New Roman"/>
              </w:rPr>
              <w:t xml:space="preserve"> </w:t>
            </w:r>
            <w:r w:rsidRPr="00501D0B">
              <w:rPr>
                <w:rFonts w:ascii="Times New Roman" w:hAnsi="Times New Roman" w:cs="Times New Roman"/>
              </w:rPr>
              <w:t>Multi</w:t>
            </w:r>
            <w:r w:rsidR="00501D0B" w:rsidRPr="00501D0B">
              <w:rPr>
                <w:rFonts w:ascii="Times New Roman" w:hAnsi="Times New Roman" w:cs="Times New Roman"/>
              </w:rPr>
              <w:t>-format</w:t>
            </w:r>
            <w:r w:rsidRPr="00501D0B">
              <w:rPr>
                <w:rFonts w:ascii="Times New Roman" w:hAnsi="Times New Roman" w:cs="Times New Roman"/>
              </w:rPr>
              <w:br/>
            </w:r>
            <w:r w:rsidR="00501D0B" w:rsidRPr="00501D0B">
              <w:rPr>
                <w:rFonts w:ascii="Times New Roman" w:hAnsi="Times New Roman" w:cs="Times New Roman"/>
              </w:rPr>
              <w:t>złącza wyjściowe</w:t>
            </w:r>
            <w:r w:rsidRPr="00501D0B">
              <w:rPr>
                <w:rFonts w:ascii="Times New Roman" w:hAnsi="Times New Roman" w:cs="Times New Roman"/>
              </w:rPr>
              <w:t xml:space="preserve">: </w:t>
            </w:r>
            <w:r w:rsidR="00501D0B" w:rsidRPr="00501D0B">
              <w:rPr>
                <w:rFonts w:ascii="Times New Roman" w:hAnsi="Times New Roman" w:cs="Times New Roman"/>
              </w:rPr>
              <w:t>Wyjścia</w:t>
            </w:r>
            <w:r w:rsidRPr="00501D0B">
              <w:rPr>
                <w:rFonts w:ascii="Times New Roman" w:hAnsi="Times New Roman" w:cs="Times New Roman"/>
              </w:rPr>
              <w:t xml:space="preserve"> 1-3: HDMI typ Ax3 , wsparcie dla HDCP, Wspierane  formaty wideo na wejściu: INPUT 1-6:, 720/59.94p, 720/60p *1, *3 , 720/50p *1, *4 1080/59.94i, 1080/60i, 1080/59.94p, 1080/60p, 1080/29.97p, 1080/30p *2, *3 , 1080/50i, 1080/50p, 1080/25p *2, *4, 1080/23.98p, 1080/24p *2</w:t>
            </w:r>
          </w:p>
        </w:tc>
      </w:tr>
      <w:tr w:rsidR="004F2D7B" w:rsidRPr="004F2D7B" w14:paraId="58D21C2C" w14:textId="77777777" w:rsidTr="004F2D7B">
        <w:tc>
          <w:tcPr>
            <w:tcW w:w="567" w:type="dxa"/>
          </w:tcPr>
          <w:p w14:paraId="22BC68CB" w14:textId="754883C9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13.</w:t>
            </w:r>
          </w:p>
        </w:tc>
        <w:tc>
          <w:tcPr>
            <w:tcW w:w="4253" w:type="dxa"/>
          </w:tcPr>
          <w:p w14:paraId="310CE6D9" w14:textId="1C849256" w:rsidR="004F2D7B" w:rsidRPr="00501D0B" w:rsidRDefault="00501D0B" w:rsidP="00A96F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  <w:color w:val="000000" w:themeColor="text1"/>
              </w:rPr>
              <w:t>Przewody HDMI</w:t>
            </w:r>
            <w:r w:rsidR="00F51E0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535" w:type="dxa"/>
          </w:tcPr>
          <w:p w14:paraId="5700E806" w14:textId="103EF18F" w:rsidR="004F2D7B" w:rsidRPr="00501D0B" w:rsidRDefault="00501D0B" w:rsidP="00A96F4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  <w:color w:val="000000" w:themeColor="text1"/>
              </w:rPr>
              <w:t>Standard 2.1 4K 2x2m, 2x5m</w:t>
            </w:r>
          </w:p>
        </w:tc>
      </w:tr>
      <w:tr w:rsidR="004F2D7B" w:rsidRPr="004F2D7B" w14:paraId="17292C0B" w14:textId="77777777" w:rsidTr="004F2D7B">
        <w:tc>
          <w:tcPr>
            <w:tcW w:w="567" w:type="dxa"/>
          </w:tcPr>
          <w:p w14:paraId="0F8FB6B4" w14:textId="2B8A6604" w:rsidR="004F2D7B" w:rsidRPr="004F2D7B" w:rsidRDefault="004F2D7B" w:rsidP="00A96F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14.</w:t>
            </w:r>
          </w:p>
        </w:tc>
        <w:tc>
          <w:tcPr>
            <w:tcW w:w="4253" w:type="dxa"/>
          </w:tcPr>
          <w:p w14:paraId="1760CE64" w14:textId="24EEA3A4" w:rsidR="004F2D7B" w:rsidRPr="00501D0B" w:rsidRDefault="00501D0B" w:rsidP="00A96F4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  <w:bCs/>
                <w:color w:val="000000" w:themeColor="text1"/>
              </w:rPr>
              <w:t>Szkolenie</w:t>
            </w:r>
            <w:r w:rsidR="00F51E0C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</w:tc>
        <w:tc>
          <w:tcPr>
            <w:tcW w:w="4535" w:type="dxa"/>
          </w:tcPr>
          <w:p w14:paraId="77DA923D" w14:textId="7287DB43" w:rsidR="004F2D7B" w:rsidRPr="00501D0B" w:rsidRDefault="00501D0B" w:rsidP="00A96F4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01D0B">
              <w:rPr>
                <w:rFonts w:ascii="Times New Roman" w:hAnsi="Times New Roman" w:cs="Times New Roman"/>
                <w:bCs/>
                <w:color w:val="000000" w:themeColor="text1"/>
              </w:rPr>
              <w:t>Montaż, demontaż oraz obsługa monitora wielkoformatowego LED dla 4 pracowników</w:t>
            </w:r>
          </w:p>
        </w:tc>
      </w:tr>
    </w:tbl>
    <w:p w14:paraId="3EB61CA7" w14:textId="77777777" w:rsidR="00497D29" w:rsidRPr="004F2D7B" w:rsidRDefault="00497D29">
      <w:pPr>
        <w:rPr>
          <w:rFonts w:ascii="Times New Roman" w:hAnsi="Times New Roman" w:cs="Times New Roman"/>
          <w:b/>
          <w:color w:val="000000" w:themeColor="text1"/>
        </w:rPr>
      </w:pPr>
    </w:p>
    <w:sectPr w:rsidR="00497D29" w:rsidRPr="004F2D7B" w:rsidSect="005B1654">
      <w:headerReference w:type="default" r:id="rId8"/>
      <w:footerReference w:type="default" r:id="rId9"/>
      <w:pgSz w:w="12240" w:h="15840"/>
      <w:pgMar w:top="1440" w:right="1440" w:bottom="1702" w:left="1440" w:header="708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6A376" w14:textId="77777777" w:rsidR="00511A27" w:rsidRDefault="00511A27" w:rsidP="00F04C60">
      <w:pPr>
        <w:spacing w:after="0" w:line="240" w:lineRule="auto"/>
      </w:pPr>
      <w:r>
        <w:separator/>
      </w:r>
    </w:p>
  </w:endnote>
  <w:endnote w:type="continuationSeparator" w:id="0">
    <w:p w14:paraId="1731B8E6" w14:textId="77777777" w:rsidR="00511A27" w:rsidRDefault="00511A27" w:rsidP="00F04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8DD9B" w14:textId="2CE11F28" w:rsidR="005B1654" w:rsidRDefault="005B1654" w:rsidP="005B1654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>_____________________________________________________________________________________________</w:t>
    </w:r>
  </w:p>
  <w:p w14:paraId="20BBA86E" w14:textId="0F6F0B80" w:rsidR="005B1654" w:rsidRPr="005B1654" w:rsidRDefault="005B1654" w:rsidP="005B1654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eastAsia="pl-PL"/>
      </w:rPr>
    </w:pPr>
    <w:r w:rsidRPr="005B1654">
      <w:rPr>
        <w:rFonts w:ascii="Times New Roman" w:eastAsia="Times New Roman" w:hAnsi="Times New Roman" w:cs="Times New Roman"/>
        <w:sz w:val="20"/>
        <w:szCs w:val="20"/>
        <w:lang w:eastAsia="pl-PL"/>
      </w:rPr>
      <w:t>Znak sprawy: ITRiŚ.271.7.2024.ZP</w:t>
    </w:r>
  </w:p>
  <w:p w14:paraId="36AD15B3" w14:textId="77777777" w:rsidR="005B1654" w:rsidRPr="005B1654" w:rsidRDefault="005B1654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5B1654">
      <w:rPr>
        <w:spacing w:val="60"/>
        <w:sz w:val="16"/>
        <w:szCs w:val="16"/>
      </w:rPr>
      <w:t>Strona</w:t>
    </w:r>
    <w:r w:rsidRPr="005B1654">
      <w:rPr>
        <w:sz w:val="16"/>
        <w:szCs w:val="16"/>
      </w:rPr>
      <w:t xml:space="preserve"> </w:t>
    </w:r>
    <w:r w:rsidRPr="005B1654">
      <w:rPr>
        <w:sz w:val="16"/>
        <w:szCs w:val="16"/>
      </w:rPr>
      <w:fldChar w:fldCharType="begin"/>
    </w:r>
    <w:r w:rsidRPr="005B1654">
      <w:rPr>
        <w:sz w:val="16"/>
        <w:szCs w:val="16"/>
      </w:rPr>
      <w:instrText>PAGE   \* MERGEFORMAT</w:instrText>
    </w:r>
    <w:r w:rsidRPr="005B1654">
      <w:rPr>
        <w:sz w:val="16"/>
        <w:szCs w:val="16"/>
      </w:rPr>
      <w:fldChar w:fldCharType="separate"/>
    </w:r>
    <w:r w:rsidRPr="005B1654">
      <w:rPr>
        <w:sz w:val="16"/>
        <w:szCs w:val="16"/>
      </w:rPr>
      <w:t>1</w:t>
    </w:r>
    <w:r w:rsidRPr="005B1654">
      <w:rPr>
        <w:sz w:val="16"/>
        <w:szCs w:val="16"/>
      </w:rPr>
      <w:fldChar w:fldCharType="end"/>
    </w:r>
    <w:r w:rsidRPr="005B1654">
      <w:rPr>
        <w:sz w:val="16"/>
        <w:szCs w:val="16"/>
      </w:rPr>
      <w:t xml:space="preserve"> | </w:t>
    </w:r>
    <w:r w:rsidRPr="005B1654">
      <w:rPr>
        <w:sz w:val="16"/>
        <w:szCs w:val="16"/>
      </w:rPr>
      <w:fldChar w:fldCharType="begin"/>
    </w:r>
    <w:r w:rsidRPr="005B1654">
      <w:rPr>
        <w:sz w:val="16"/>
        <w:szCs w:val="16"/>
      </w:rPr>
      <w:instrText>NUMPAGES  \* Arabic  \* MERGEFORMAT</w:instrText>
    </w:r>
    <w:r w:rsidRPr="005B1654">
      <w:rPr>
        <w:sz w:val="16"/>
        <w:szCs w:val="16"/>
      </w:rPr>
      <w:fldChar w:fldCharType="separate"/>
    </w:r>
    <w:r w:rsidRPr="005B1654">
      <w:rPr>
        <w:sz w:val="16"/>
        <w:szCs w:val="16"/>
      </w:rPr>
      <w:t>1</w:t>
    </w:r>
    <w:r w:rsidRPr="005B1654">
      <w:rPr>
        <w:sz w:val="16"/>
        <w:szCs w:val="16"/>
      </w:rPr>
      <w:fldChar w:fldCharType="end"/>
    </w:r>
  </w:p>
  <w:p w14:paraId="09B169EF" w14:textId="77777777" w:rsidR="005B1654" w:rsidRDefault="005B16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767EA" w14:textId="77777777" w:rsidR="00511A27" w:rsidRDefault="00511A27" w:rsidP="00F04C60">
      <w:pPr>
        <w:spacing w:after="0" w:line="240" w:lineRule="auto"/>
      </w:pPr>
      <w:r>
        <w:separator/>
      </w:r>
    </w:p>
  </w:footnote>
  <w:footnote w:type="continuationSeparator" w:id="0">
    <w:p w14:paraId="185439C8" w14:textId="77777777" w:rsidR="00511A27" w:rsidRDefault="00511A27" w:rsidP="00F04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7CD76" w14:textId="77777777" w:rsidR="005B1654" w:rsidRDefault="0016042A" w:rsidP="005B1654">
    <w:pPr>
      <w:pStyle w:val="Nagwek"/>
      <w:jc w:val="right"/>
      <w:rPr>
        <w:rFonts w:ascii="Times New Roman" w:hAnsi="Times New Roman" w:cs="Times New Roman"/>
        <w:b/>
        <w:bCs/>
        <w:sz w:val="24"/>
        <w:szCs w:val="24"/>
      </w:rPr>
    </w:pPr>
    <w:r w:rsidRPr="005B1654">
      <w:rPr>
        <w:rFonts w:ascii="Times New Roman" w:hAnsi="Times New Roman" w:cs="Times New Roman"/>
        <w:b/>
        <w:bCs/>
        <w:sz w:val="24"/>
        <w:szCs w:val="24"/>
      </w:rPr>
      <w:t xml:space="preserve">Załącznik nr </w:t>
    </w:r>
    <w:r w:rsidR="005B1654">
      <w:rPr>
        <w:rFonts w:ascii="Times New Roman" w:hAnsi="Times New Roman" w:cs="Times New Roman"/>
        <w:b/>
        <w:bCs/>
        <w:sz w:val="24"/>
        <w:szCs w:val="24"/>
      </w:rPr>
      <w:t>6</w:t>
    </w:r>
  </w:p>
  <w:p w14:paraId="248487BD" w14:textId="45F2708D" w:rsidR="0016042A" w:rsidRPr="005B1654" w:rsidRDefault="0016042A" w:rsidP="005B1654">
    <w:pPr>
      <w:pStyle w:val="Nagwek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B1654">
      <w:rPr>
        <w:rFonts w:ascii="Times New Roman" w:hAnsi="Times New Roman" w:cs="Times New Roman"/>
        <w:b/>
        <w:bCs/>
        <w:sz w:val="24"/>
        <w:szCs w:val="24"/>
      </w:rPr>
      <w:t>Szczegółowa specyfikacja techniczna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35754"/>
    <w:multiLevelType w:val="hybridMultilevel"/>
    <w:tmpl w:val="04F6D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02291"/>
    <w:multiLevelType w:val="hybridMultilevel"/>
    <w:tmpl w:val="9DAA1A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694F42"/>
    <w:multiLevelType w:val="hybridMultilevel"/>
    <w:tmpl w:val="34F89CFC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E5ED8"/>
    <w:multiLevelType w:val="hybridMultilevel"/>
    <w:tmpl w:val="9C3E7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A5467"/>
    <w:multiLevelType w:val="hybridMultilevel"/>
    <w:tmpl w:val="68282026"/>
    <w:lvl w:ilvl="0" w:tplc="89261B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47508"/>
    <w:multiLevelType w:val="multilevel"/>
    <w:tmpl w:val="0B226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D49AF"/>
    <w:multiLevelType w:val="hybridMultilevel"/>
    <w:tmpl w:val="E3FE28E0"/>
    <w:lvl w:ilvl="0" w:tplc="2624A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9C24E6"/>
    <w:multiLevelType w:val="hybridMultilevel"/>
    <w:tmpl w:val="EA067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B723B0"/>
    <w:multiLevelType w:val="hybridMultilevel"/>
    <w:tmpl w:val="4C025B2E"/>
    <w:lvl w:ilvl="0" w:tplc="8EE424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EE4C73"/>
    <w:multiLevelType w:val="hybridMultilevel"/>
    <w:tmpl w:val="A658ECF4"/>
    <w:lvl w:ilvl="0" w:tplc="BF8876D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1381899"/>
    <w:multiLevelType w:val="hybridMultilevel"/>
    <w:tmpl w:val="D4AA13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080A59"/>
    <w:multiLevelType w:val="multilevel"/>
    <w:tmpl w:val="56AC8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CC5E00"/>
    <w:multiLevelType w:val="hybridMultilevel"/>
    <w:tmpl w:val="BE80B3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74FF9"/>
    <w:multiLevelType w:val="hybridMultilevel"/>
    <w:tmpl w:val="7EFADA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06E99"/>
    <w:multiLevelType w:val="hybridMultilevel"/>
    <w:tmpl w:val="4BA2E6A0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F073A"/>
    <w:multiLevelType w:val="hybridMultilevel"/>
    <w:tmpl w:val="F0B86A72"/>
    <w:lvl w:ilvl="0" w:tplc="A5065534">
      <w:start w:val="51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DCC4A5D"/>
    <w:multiLevelType w:val="hybridMultilevel"/>
    <w:tmpl w:val="322E9E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FA23AD2"/>
    <w:multiLevelType w:val="hybridMultilevel"/>
    <w:tmpl w:val="7F901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3784">
    <w:abstractNumId w:val="0"/>
  </w:num>
  <w:num w:numId="2" w16cid:durableId="1778400724">
    <w:abstractNumId w:val="14"/>
  </w:num>
  <w:num w:numId="3" w16cid:durableId="363674492">
    <w:abstractNumId w:val="8"/>
  </w:num>
  <w:num w:numId="4" w16cid:durableId="596720120">
    <w:abstractNumId w:val="4"/>
  </w:num>
  <w:num w:numId="5" w16cid:durableId="526985318">
    <w:abstractNumId w:val="9"/>
  </w:num>
  <w:num w:numId="6" w16cid:durableId="1444302582">
    <w:abstractNumId w:val="7"/>
  </w:num>
  <w:num w:numId="7" w16cid:durableId="682364845">
    <w:abstractNumId w:val="17"/>
  </w:num>
  <w:num w:numId="8" w16cid:durableId="907957992">
    <w:abstractNumId w:val="16"/>
  </w:num>
  <w:num w:numId="9" w16cid:durableId="351030817">
    <w:abstractNumId w:val="12"/>
  </w:num>
  <w:num w:numId="10" w16cid:durableId="457647554">
    <w:abstractNumId w:val="1"/>
  </w:num>
  <w:num w:numId="11" w16cid:durableId="921524725">
    <w:abstractNumId w:val="10"/>
  </w:num>
  <w:num w:numId="12" w16cid:durableId="186598779">
    <w:abstractNumId w:val="13"/>
  </w:num>
  <w:num w:numId="13" w16cid:durableId="1227376961">
    <w:abstractNumId w:val="15"/>
  </w:num>
  <w:num w:numId="14" w16cid:durableId="1126002572">
    <w:abstractNumId w:val="3"/>
  </w:num>
  <w:num w:numId="15" w16cid:durableId="274797038">
    <w:abstractNumId w:val="6"/>
  </w:num>
  <w:num w:numId="16" w16cid:durableId="15698800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02852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2655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B5C"/>
    <w:rsid w:val="00006B29"/>
    <w:rsid w:val="000258E5"/>
    <w:rsid w:val="00034BC0"/>
    <w:rsid w:val="0004324B"/>
    <w:rsid w:val="00065F02"/>
    <w:rsid w:val="00080083"/>
    <w:rsid w:val="00095596"/>
    <w:rsid w:val="000A577C"/>
    <w:rsid w:val="000E6A12"/>
    <w:rsid w:val="0013032B"/>
    <w:rsid w:val="00133E5F"/>
    <w:rsid w:val="0016042A"/>
    <w:rsid w:val="00185DA3"/>
    <w:rsid w:val="00187CEA"/>
    <w:rsid w:val="001B7287"/>
    <w:rsid w:val="001F6109"/>
    <w:rsid w:val="00215FEC"/>
    <w:rsid w:val="002469A4"/>
    <w:rsid w:val="00282431"/>
    <w:rsid w:val="00286797"/>
    <w:rsid w:val="0028734E"/>
    <w:rsid w:val="002D28B4"/>
    <w:rsid w:val="002D4F10"/>
    <w:rsid w:val="003161DA"/>
    <w:rsid w:val="00342B01"/>
    <w:rsid w:val="00342D82"/>
    <w:rsid w:val="00373E89"/>
    <w:rsid w:val="003743F2"/>
    <w:rsid w:val="003C5D91"/>
    <w:rsid w:val="003F4B5C"/>
    <w:rsid w:val="00406837"/>
    <w:rsid w:val="00424139"/>
    <w:rsid w:val="00463EA4"/>
    <w:rsid w:val="004822B1"/>
    <w:rsid w:val="00497D29"/>
    <w:rsid w:val="004A1274"/>
    <w:rsid w:val="004C6FED"/>
    <w:rsid w:val="004F2D7B"/>
    <w:rsid w:val="00501D0B"/>
    <w:rsid w:val="00502EC9"/>
    <w:rsid w:val="00511A27"/>
    <w:rsid w:val="00523139"/>
    <w:rsid w:val="00585AF5"/>
    <w:rsid w:val="00587075"/>
    <w:rsid w:val="005B1335"/>
    <w:rsid w:val="005B1654"/>
    <w:rsid w:val="005E4163"/>
    <w:rsid w:val="00603804"/>
    <w:rsid w:val="0060460E"/>
    <w:rsid w:val="00606107"/>
    <w:rsid w:val="00645259"/>
    <w:rsid w:val="006478E6"/>
    <w:rsid w:val="00686078"/>
    <w:rsid w:val="006B0725"/>
    <w:rsid w:val="006D09FC"/>
    <w:rsid w:val="007201F8"/>
    <w:rsid w:val="007233CC"/>
    <w:rsid w:val="00735FF2"/>
    <w:rsid w:val="00736175"/>
    <w:rsid w:val="00763604"/>
    <w:rsid w:val="007A6E93"/>
    <w:rsid w:val="007C0343"/>
    <w:rsid w:val="007D5A1C"/>
    <w:rsid w:val="008119A3"/>
    <w:rsid w:val="00823422"/>
    <w:rsid w:val="0083112A"/>
    <w:rsid w:val="008759C8"/>
    <w:rsid w:val="00880AC8"/>
    <w:rsid w:val="00881B1A"/>
    <w:rsid w:val="00887BF8"/>
    <w:rsid w:val="00890D2F"/>
    <w:rsid w:val="008C29DC"/>
    <w:rsid w:val="008E0121"/>
    <w:rsid w:val="008E0A58"/>
    <w:rsid w:val="008F0E26"/>
    <w:rsid w:val="00952A14"/>
    <w:rsid w:val="009876DA"/>
    <w:rsid w:val="009C5F39"/>
    <w:rsid w:val="009F0543"/>
    <w:rsid w:val="009F3532"/>
    <w:rsid w:val="00A121EB"/>
    <w:rsid w:val="00A15DD2"/>
    <w:rsid w:val="00A34E7A"/>
    <w:rsid w:val="00A35223"/>
    <w:rsid w:val="00A50807"/>
    <w:rsid w:val="00A53195"/>
    <w:rsid w:val="00A55B04"/>
    <w:rsid w:val="00A9427C"/>
    <w:rsid w:val="00A96F4F"/>
    <w:rsid w:val="00A97B3A"/>
    <w:rsid w:val="00AD64AC"/>
    <w:rsid w:val="00B00988"/>
    <w:rsid w:val="00B12B09"/>
    <w:rsid w:val="00B33C9E"/>
    <w:rsid w:val="00B46215"/>
    <w:rsid w:val="00B65942"/>
    <w:rsid w:val="00B708DF"/>
    <w:rsid w:val="00B81F5A"/>
    <w:rsid w:val="00BA7048"/>
    <w:rsid w:val="00BB70F3"/>
    <w:rsid w:val="00BC0C22"/>
    <w:rsid w:val="00BE2CA7"/>
    <w:rsid w:val="00BF693B"/>
    <w:rsid w:val="00C335CC"/>
    <w:rsid w:val="00C60FBC"/>
    <w:rsid w:val="00C76A9A"/>
    <w:rsid w:val="00CC661A"/>
    <w:rsid w:val="00CE618F"/>
    <w:rsid w:val="00CF4C01"/>
    <w:rsid w:val="00CF5A4C"/>
    <w:rsid w:val="00D53F3C"/>
    <w:rsid w:val="00D71B20"/>
    <w:rsid w:val="00D80B19"/>
    <w:rsid w:val="00DA416A"/>
    <w:rsid w:val="00DD20D1"/>
    <w:rsid w:val="00DE42D6"/>
    <w:rsid w:val="00DF143A"/>
    <w:rsid w:val="00DF6922"/>
    <w:rsid w:val="00E13070"/>
    <w:rsid w:val="00E334C2"/>
    <w:rsid w:val="00E44139"/>
    <w:rsid w:val="00EC6BA7"/>
    <w:rsid w:val="00ED04E2"/>
    <w:rsid w:val="00F04C60"/>
    <w:rsid w:val="00F139A9"/>
    <w:rsid w:val="00F51E0C"/>
    <w:rsid w:val="00F568E4"/>
    <w:rsid w:val="00F7123F"/>
    <w:rsid w:val="00F71600"/>
    <w:rsid w:val="00F775A4"/>
    <w:rsid w:val="00F9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C30D5"/>
  <w15:docId w15:val="{1947DB15-1DDB-41A9-8ED7-41C68EC2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paragraph" w:styleId="Nagwek2">
    <w:name w:val="heading 2"/>
    <w:basedOn w:val="Normalny"/>
    <w:link w:val="Nagwek2Znak"/>
    <w:uiPriority w:val="9"/>
    <w:qFormat/>
    <w:rsid w:val="00E130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73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7D5A1C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C6BA7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E1307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CA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81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F5A"/>
  </w:style>
  <w:style w:type="paragraph" w:styleId="Stopka">
    <w:name w:val="footer"/>
    <w:basedOn w:val="Normalny"/>
    <w:link w:val="StopkaZnak"/>
    <w:uiPriority w:val="99"/>
    <w:unhideWhenUsed/>
    <w:rsid w:val="00B81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F5A"/>
  </w:style>
  <w:style w:type="paragraph" w:styleId="NormalnyWeb">
    <w:name w:val="Normal (Web)"/>
    <w:basedOn w:val="Normalny"/>
    <w:uiPriority w:val="99"/>
    <w:unhideWhenUsed/>
    <w:rsid w:val="00DE4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28B3B-2972-4090-A71D-70B1A459D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726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Informatyk2</dc:creator>
  <cp:lastModifiedBy>Henryk Matuszczak</cp:lastModifiedBy>
  <cp:revision>4</cp:revision>
  <dcterms:created xsi:type="dcterms:W3CDTF">2024-05-09T09:58:00Z</dcterms:created>
  <dcterms:modified xsi:type="dcterms:W3CDTF">2024-05-10T11:41:00Z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140cb878-0852-4874-902f-90dccf8d7538</vt:lpwstr>
  </property>
  <property fmtid="{D5CDD505-2E9C-101B-9397-08002B2CF9AE}" pid="3" name="DellClassification">
    <vt:lpwstr>No Restrictions</vt:lpwstr>
  </property>
  <property fmtid="{D5CDD505-2E9C-101B-9397-08002B2CF9AE}" pid="4" name="DellSubLabels">
    <vt:lpwstr/>
  </property>
  <property fmtid="{D5CDD505-2E9C-101B-9397-08002B2CF9AE}" pid="5" name="MSIP_Label_17cb76b2-10b8-4fe1-93d4-2202842406cd_Enabled">
    <vt:lpwstr>True</vt:lpwstr>
  </property>
  <property fmtid="{D5CDD505-2E9C-101B-9397-08002B2CF9AE}" pid="6" name="MSIP_Label_17cb76b2-10b8-4fe1-93d4-2202842406cd_SiteId">
    <vt:lpwstr>945c199a-83a2-4e80-9f8c-5a91be5752dd</vt:lpwstr>
  </property>
  <property fmtid="{D5CDD505-2E9C-101B-9397-08002B2CF9AE}" pid="7" name="MSIP_Label_17cb76b2-10b8-4fe1-93d4-2202842406cd_Owner">
    <vt:lpwstr>Kazimierz_Szczepanik@Dell.com</vt:lpwstr>
  </property>
  <property fmtid="{D5CDD505-2E9C-101B-9397-08002B2CF9AE}" pid="8" name="MSIP_Label_17cb76b2-10b8-4fe1-93d4-2202842406cd_SetDate">
    <vt:lpwstr>2019-03-20T10:49:43.8355449Z</vt:lpwstr>
  </property>
  <property fmtid="{D5CDD505-2E9C-101B-9397-08002B2CF9AE}" pid="9" name="MSIP_Label_17cb76b2-10b8-4fe1-93d4-2202842406cd_Name">
    <vt:lpwstr>External Public</vt:lpwstr>
  </property>
  <property fmtid="{D5CDD505-2E9C-101B-9397-08002B2CF9AE}" pid="10" name="MSIP_Label_17cb76b2-10b8-4fe1-93d4-2202842406cd_Application">
    <vt:lpwstr>Microsoft Azure Information Protection</vt:lpwstr>
  </property>
  <property fmtid="{D5CDD505-2E9C-101B-9397-08002B2CF9AE}" pid="11" name="MSIP_Label_17cb76b2-10b8-4fe1-93d4-2202842406cd_Extended_MSFT_Method">
    <vt:lpwstr>Manual</vt:lpwstr>
  </property>
  <property fmtid="{D5CDD505-2E9C-101B-9397-08002B2CF9AE}" pid="12" name="aiplabel">
    <vt:lpwstr>External Public</vt:lpwstr>
  </property>
</Properties>
</file>